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10467"/>
      </w:tblGrid>
      <w:tr w:rsidR="0017494C" w:rsidRPr="00E8289F" w14:paraId="6CA086F1" w14:textId="77777777" w:rsidTr="001D18CF">
        <w:trPr>
          <w:trHeight w:val="2880"/>
          <w:jc w:val="center"/>
        </w:trPr>
        <w:tc>
          <w:tcPr>
            <w:tcW w:w="5000" w:type="pct"/>
          </w:tcPr>
          <w:p w14:paraId="1B9F6328" w14:textId="6BF2D0A8" w:rsidR="0017494C" w:rsidRPr="00996313" w:rsidRDefault="006C30EB" w:rsidP="00EF5854">
            <w:pPr>
              <w:pStyle w:val="Sansinterligne"/>
              <w:jc w:val="both"/>
              <w:rPr>
                <w:rFonts w:asciiTheme="minorHAnsi" w:eastAsia="Times New Roman" w:hAnsiTheme="minorHAnsi" w:cstheme="minorHAnsi"/>
                <w:b/>
                <w:caps/>
                <w:color w:val="595959" w:themeColor="text1" w:themeTint="A6"/>
                <w:lang w:val="en-ZA"/>
              </w:rPr>
            </w:pPr>
            <w:r>
              <w:rPr>
                <w:rFonts w:asciiTheme="minorHAnsi" w:eastAsia="Times New Roman" w:hAnsiTheme="minorHAnsi" w:cstheme="minorHAnsi"/>
                <w:b/>
                <w:caps/>
                <w:color w:val="595959" w:themeColor="text1" w:themeTint="A6"/>
                <w:lang w:val="en-ZA"/>
              </w:rPr>
              <w:t>QVAUctor ltd</w:t>
            </w:r>
          </w:p>
          <w:p w14:paraId="4CABC4E1" w14:textId="77D85BC6" w:rsidR="00C32924" w:rsidRPr="00E8289F" w:rsidRDefault="00C32924" w:rsidP="00EF5854">
            <w:pPr>
              <w:pStyle w:val="Sansinterligne"/>
              <w:jc w:val="both"/>
              <w:rPr>
                <w:rFonts w:asciiTheme="minorHAnsi" w:eastAsia="Times New Roman" w:hAnsiTheme="minorHAnsi" w:cstheme="minorHAnsi"/>
                <w:b/>
                <w:caps/>
                <w:lang w:val="en-ZA"/>
              </w:rPr>
            </w:pPr>
          </w:p>
          <w:p w14:paraId="74ACD349" w14:textId="76C34176" w:rsidR="00C32924" w:rsidRPr="00E8289F" w:rsidRDefault="00C32924" w:rsidP="00EF5854">
            <w:pPr>
              <w:pStyle w:val="Sansinterligne"/>
              <w:jc w:val="both"/>
              <w:rPr>
                <w:rFonts w:asciiTheme="minorHAnsi" w:eastAsia="Times New Roman" w:hAnsiTheme="minorHAnsi" w:cstheme="minorHAnsi"/>
                <w:b/>
                <w:caps/>
                <w:lang w:val="en-ZA"/>
              </w:rPr>
            </w:pPr>
          </w:p>
          <w:p w14:paraId="253298C6" w14:textId="312A253D" w:rsidR="00C32924" w:rsidRPr="00E8289F" w:rsidRDefault="00C32924" w:rsidP="00EF5854">
            <w:pPr>
              <w:pStyle w:val="Sansinterligne"/>
              <w:jc w:val="both"/>
              <w:rPr>
                <w:rFonts w:asciiTheme="minorHAnsi" w:eastAsia="Times New Roman" w:hAnsiTheme="minorHAnsi" w:cstheme="minorHAnsi"/>
                <w:b/>
                <w:caps/>
                <w:lang w:val="en-ZA"/>
              </w:rPr>
            </w:pPr>
          </w:p>
          <w:p w14:paraId="211BA425" w14:textId="0308146D" w:rsidR="00C32924" w:rsidRPr="00E8289F" w:rsidRDefault="00E030B1" w:rsidP="00EF5854">
            <w:pPr>
              <w:pStyle w:val="Sansinterligne"/>
              <w:jc w:val="both"/>
              <w:rPr>
                <w:rFonts w:asciiTheme="minorHAnsi" w:eastAsia="Times New Roman" w:hAnsiTheme="minorHAnsi" w:cstheme="minorHAnsi"/>
                <w:b/>
                <w:caps/>
                <w:lang w:val="en-ZA"/>
              </w:rPr>
            </w:pPr>
            <w:r>
              <w:rPr>
                <w:rFonts w:asciiTheme="minorHAnsi" w:eastAsia="Times New Roman" w:hAnsiTheme="minorHAnsi" w:cstheme="minorHAnsi"/>
                <w:caps/>
                <w:noProof/>
                <w:lang w:val="en-ZA" w:eastAsia="en-ZA"/>
              </w:rPr>
              <w:drawing>
                <wp:inline distT="0" distB="0" distL="0" distR="0" wp14:anchorId="62F6F9FC" wp14:editId="09AE70D4">
                  <wp:extent cx="2859405" cy="600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600710"/>
                          </a:xfrm>
                          <a:prstGeom prst="rect">
                            <a:avLst/>
                          </a:prstGeom>
                          <a:noFill/>
                          <a:ln>
                            <a:noFill/>
                          </a:ln>
                        </pic:spPr>
                      </pic:pic>
                    </a:graphicData>
                  </a:graphic>
                </wp:inline>
              </w:drawing>
            </w:r>
          </w:p>
          <w:p w14:paraId="3C74EC78" w14:textId="209DD92C" w:rsidR="00C32924" w:rsidRPr="00E8289F" w:rsidRDefault="00C32924" w:rsidP="00EF5854">
            <w:pPr>
              <w:pStyle w:val="Sansinterligne"/>
              <w:jc w:val="both"/>
              <w:rPr>
                <w:rFonts w:asciiTheme="minorHAnsi" w:eastAsia="Times New Roman" w:hAnsiTheme="minorHAnsi" w:cstheme="minorHAnsi"/>
                <w:caps/>
              </w:rPr>
            </w:pPr>
          </w:p>
        </w:tc>
      </w:tr>
      <w:tr w:rsidR="00A51B0D" w:rsidRPr="00E8289F" w14:paraId="2BB5AE20" w14:textId="77777777" w:rsidTr="001D18CF">
        <w:trPr>
          <w:trHeight w:val="2209"/>
          <w:jc w:val="center"/>
        </w:trPr>
        <w:tc>
          <w:tcPr>
            <w:tcW w:w="5000" w:type="pct"/>
            <w:tcBorders>
              <w:bottom w:val="single" w:sz="36" w:space="0" w:color="595959" w:themeColor="text1" w:themeTint="A6"/>
            </w:tcBorders>
            <w:vAlign w:val="center"/>
          </w:tcPr>
          <w:p w14:paraId="6565B31A" w14:textId="2D94379E" w:rsidR="00C40404" w:rsidRPr="001D18CF" w:rsidRDefault="00C40404" w:rsidP="00EF5854">
            <w:pPr>
              <w:pStyle w:val="Sansinterligne"/>
              <w:jc w:val="both"/>
              <w:rPr>
                <w:rFonts w:asciiTheme="minorHAnsi" w:eastAsia="Times New Roman" w:hAnsiTheme="minorHAnsi" w:cstheme="minorHAnsi"/>
                <w:color w:val="595959" w:themeColor="text1" w:themeTint="A6"/>
                <w:sz w:val="80"/>
                <w:szCs w:val="80"/>
                <w:lang w:val="en-ZA"/>
              </w:rPr>
            </w:pPr>
          </w:p>
          <w:p w14:paraId="0994C77D" w14:textId="376BB114" w:rsidR="00C40404" w:rsidRPr="001D18CF" w:rsidRDefault="009F2F29" w:rsidP="00EF5854">
            <w:pPr>
              <w:pStyle w:val="Sansinterligne"/>
              <w:jc w:val="both"/>
              <w:rPr>
                <w:rFonts w:asciiTheme="minorHAnsi" w:eastAsia="Times New Roman" w:hAnsiTheme="minorHAnsi" w:cstheme="minorHAnsi"/>
                <w:color w:val="595959" w:themeColor="text1" w:themeTint="A6"/>
                <w:sz w:val="80"/>
                <w:szCs w:val="80"/>
                <w:lang w:val="en-ZA"/>
              </w:rPr>
            </w:pPr>
            <w:r w:rsidRPr="0095197F">
              <w:rPr>
                <w:rFonts w:asciiTheme="minorHAnsi" w:eastAsia="Times New Roman" w:hAnsiTheme="minorHAnsi" w:cstheme="minorHAnsi"/>
                <w:color w:val="595959" w:themeColor="text1" w:themeTint="A6"/>
                <w:sz w:val="72"/>
                <w:szCs w:val="72"/>
                <w:lang w:val="en-ZA"/>
              </w:rPr>
              <w:t>Connect WIP to</w:t>
            </w:r>
            <w:r w:rsidR="007C17A9" w:rsidRPr="0095197F">
              <w:rPr>
                <w:rFonts w:asciiTheme="minorHAnsi" w:eastAsia="Times New Roman" w:hAnsiTheme="minorHAnsi" w:cstheme="minorHAnsi"/>
                <w:color w:val="595959" w:themeColor="text1" w:themeTint="A6"/>
                <w:sz w:val="72"/>
                <w:szCs w:val="72"/>
                <w:lang w:val="en-ZA"/>
              </w:rPr>
              <w:t xml:space="preserve"> </w:t>
            </w:r>
            <w:r w:rsidR="0095197F" w:rsidRPr="0095197F">
              <w:rPr>
                <w:rFonts w:asciiTheme="minorHAnsi" w:eastAsia="Times New Roman" w:hAnsiTheme="minorHAnsi" w:cstheme="minorHAnsi"/>
                <w:color w:val="595959" w:themeColor="text1" w:themeTint="A6"/>
                <w:sz w:val="72"/>
                <w:szCs w:val="72"/>
                <w:lang w:val="en-ZA"/>
              </w:rPr>
              <w:t>Qlik Sense</w:t>
            </w:r>
            <w:r w:rsidRPr="0095197F">
              <w:rPr>
                <w:rFonts w:asciiTheme="minorHAnsi" w:eastAsia="Times New Roman" w:hAnsiTheme="minorHAnsi" w:cstheme="minorHAnsi"/>
                <w:color w:val="595959" w:themeColor="text1" w:themeTint="A6"/>
                <w:sz w:val="72"/>
                <w:szCs w:val="72"/>
                <w:lang w:val="en-ZA"/>
              </w:rPr>
              <w:t xml:space="preserve"> Server</w:t>
            </w:r>
          </w:p>
        </w:tc>
      </w:tr>
      <w:tr w:rsidR="00996313" w:rsidRPr="00996313" w14:paraId="4FEE2645" w14:textId="77777777" w:rsidTr="001D18CF">
        <w:trPr>
          <w:trHeight w:val="720"/>
          <w:jc w:val="center"/>
        </w:trPr>
        <w:tc>
          <w:tcPr>
            <w:tcW w:w="5000" w:type="pct"/>
            <w:tcBorders>
              <w:top w:val="single" w:sz="36" w:space="0" w:color="595959" w:themeColor="text1" w:themeTint="A6"/>
            </w:tcBorders>
            <w:vAlign w:val="center"/>
          </w:tcPr>
          <w:p w14:paraId="73E5BF70" w14:textId="7008A604" w:rsidR="0017494C" w:rsidRPr="00996313" w:rsidRDefault="00C40404" w:rsidP="00EF5854">
            <w:pPr>
              <w:pStyle w:val="Sansinterligne"/>
              <w:jc w:val="both"/>
              <w:rPr>
                <w:rFonts w:asciiTheme="minorHAnsi" w:eastAsia="Times New Roman" w:hAnsiTheme="minorHAnsi" w:cstheme="minorHAnsi"/>
                <w:color w:val="7F7F7F" w:themeColor="text1" w:themeTint="80"/>
                <w:sz w:val="44"/>
                <w:szCs w:val="44"/>
              </w:rPr>
            </w:pPr>
            <w:r w:rsidRPr="00996313">
              <w:rPr>
                <w:rFonts w:asciiTheme="minorHAnsi" w:eastAsia="Times New Roman" w:hAnsiTheme="minorHAnsi" w:cstheme="minorHAnsi"/>
                <w:color w:val="7F7F7F" w:themeColor="text1" w:themeTint="80"/>
                <w:sz w:val="44"/>
                <w:szCs w:val="44"/>
              </w:rPr>
              <w:t xml:space="preserve"> </w:t>
            </w:r>
            <w:r w:rsidR="004208D2">
              <w:rPr>
                <w:rFonts w:asciiTheme="minorHAnsi" w:eastAsia="Times New Roman" w:hAnsiTheme="minorHAnsi" w:cstheme="minorHAnsi"/>
                <w:color w:val="7F7F7F" w:themeColor="text1" w:themeTint="80"/>
                <w:sz w:val="44"/>
                <w:szCs w:val="44"/>
              </w:rPr>
              <w:t>Installation Guide</w:t>
            </w:r>
            <w:r w:rsidR="007C17A9">
              <w:rPr>
                <w:rFonts w:asciiTheme="minorHAnsi" w:eastAsia="Times New Roman" w:hAnsiTheme="minorHAnsi" w:cstheme="minorHAnsi"/>
                <w:color w:val="7F7F7F" w:themeColor="text1" w:themeTint="80"/>
                <w:sz w:val="44"/>
                <w:szCs w:val="44"/>
              </w:rPr>
              <w:t>lines</w:t>
            </w:r>
          </w:p>
        </w:tc>
      </w:tr>
      <w:tr w:rsidR="0017494C" w:rsidRPr="00E8289F" w14:paraId="52B75117" w14:textId="77777777">
        <w:trPr>
          <w:trHeight w:val="360"/>
          <w:jc w:val="center"/>
        </w:trPr>
        <w:tc>
          <w:tcPr>
            <w:tcW w:w="5000" w:type="pct"/>
            <w:vAlign w:val="center"/>
          </w:tcPr>
          <w:p w14:paraId="7E3F0532" w14:textId="220AD1E9" w:rsidR="0017494C" w:rsidRPr="00E8289F" w:rsidRDefault="0017494C" w:rsidP="00EF5854">
            <w:pPr>
              <w:pStyle w:val="Sansinterligne"/>
              <w:jc w:val="both"/>
              <w:rPr>
                <w:rFonts w:asciiTheme="minorHAnsi" w:hAnsiTheme="minorHAnsi" w:cstheme="minorHAnsi"/>
              </w:rPr>
            </w:pPr>
          </w:p>
        </w:tc>
      </w:tr>
    </w:tbl>
    <w:p w14:paraId="5DAEB7FF" w14:textId="1423A6C6" w:rsidR="0017494C" w:rsidRPr="00E8289F" w:rsidRDefault="0095197F" w:rsidP="006E285D">
      <w:r w:rsidRPr="0095197F">
        <w:rPr>
          <w:noProof/>
        </w:rPr>
        <w:drawing>
          <wp:anchor distT="0" distB="0" distL="114300" distR="114300" simplePos="0" relativeHeight="251658240" behindDoc="0" locked="0" layoutInCell="1" allowOverlap="1" wp14:anchorId="2D0A57E4" wp14:editId="112AB185">
            <wp:simplePos x="0" y="0"/>
            <wp:positionH relativeFrom="column">
              <wp:posOffset>5610225</wp:posOffset>
            </wp:positionH>
            <wp:positionV relativeFrom="paragraph">
              <wp:posOffset>-279082</wp:posOffset>
            </wp:positionV>
            <wp:extent cx="982662" cy="599591"/>
            <wp:effectExtent l="0" t="0" r="8255" b="0"/>
            <wp:wrapNone/>
            <wp:docPr id="9" name="Picture 110" descr="A close up of a sign&#10;&#10;Description automatically generated">
              <a:extLst xmlns:a="http://schemas.openxmlformats.org/drawingml/2006/main">
                <a:ext uri="{FF2B5EF4-FFF2-40B4-BE49-F238E27FC236}">
                  <a16:creationId xmlns:a16="http://schemas.microsoft.com/office/drawing/2014/main" id="{31E8557E-7E44-4F55-999F-940294677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0" descr="A close up of a sign&#10;&#10;Description automatically generated">
                      <a:extLst>
                        <a:ext uri="{FF2B5EF4-FFF2-40B4-BE49-F238E27FC236}">
                          <a16:creationId xmlns:a16="http://schemas.microsoft.com/office/drawing/2014/main" id="{31E8557E-7E44-4F55-999F-9402946771F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2662" cy="599591"/>
                    </a:xfrm>
                    <a:prstGeom prst="rect">
                      <a:avLst/>
                    </a:prstGeom>
                  </pic:spPr>
                </pic:pic>
              </a:graphicData>
            </a:graphic>
          </wp:anchor>
        </w:drawing>
      </w:r>
    </w:p>
    <w:p w14:paraId="12D586E8" w14:textId="77777777" w:rsidR="0017494C" w:rsidRPr="00E8289F" w:rsidRDefault="0017494C" w:rsidP="006E285D"/>
    <w:p w14:paraId="24A540E2" w14:textId="77777777" w:rsidR="001515F0" w:rsidRPr="00E8289F" w:rsidRDefault="001515F0" w:rsidP="006E285D"/>
    <w:tbl>
      <w:tblPr>
        <w:tblW w:w="10485" w:type="dxa"/>
        <w:tblBorders>
          <w:top w:val="single" w:sz="4" w:space="0" w:color="004C5B"/>
          <w:left w:val="single" w:sz="4" w:space="0" w:color="004C5B"/>
          <w:bottom w:val="single" w:sz="4" w:space="0" w:color="004C5B"/>
          <w:right w:val="single" w:sz="4" w:space="0" w:color="004C5B"/>
          <w:insideH w:val="single" w:sz="4" w:space="0" w:color="004C5B"/>
          <w:insideV w:val="single" w:sz="4" w:space="0" w:color="004C5B"/>
        </w:tblBorders>
        <w:tblLayout w:type="fixed"/>
        <w:tblCellMar>
          <w:top w:w="14" w:type="dxa"/>
          <w:left w:w="115" w:type="dxa"/>
          <w:bottom w:w="14" w:type="dxa"/>
          <w:right w:w="115" w:type="dxa"/>
        </w:tblCellMar>
        <w:tblLook w:val="04A0" w:firstRow="1" w:lastRow="0" w:firstColumn="1" w:lastColumn="0" w:noHBand="0" w:noVBand="1"/>
      </w:tblPr>
      <w:tblGrid>
        <w:gridCol w:w="1129"/>
        <w:gridCol w:w="2694"/>
        <w:gridCol w:w="2529"/>
        <w:gridCol w:w="4133"/>
      </w:tblGrid>
      <w:tr w:rsidR="00E20816" w:rsidRPr="00EB46E7" w14:paraId="509343F7" w14:textId="77777777" w:rsidTr="00E20816">
        <w:trPr>
          <w:trHeight w:val="174"/>
        </w:trPr>
        <w:tc>
          <w:tcPr>
            <w:tcW w:w="10485" w:type="dxa"/>
            <w:gridSpan w:val="4"/>
            <w:shd w:val="clear" w:color="auto" w:fill="7F7F7F" w:themeFill="text1" w:themeFillTint="80"/>
            <w:vAlign w:val="center"/>
          </w:tcPr>
          <w:p w14:paraId="6A761F14" w14:textId="77777777" w:rsidR="00E20816" w:rsidRPr="00EB46E7" w:rsidRDefault="00E20816" w:rsidP="00DA4B10">
            <w:pPr>
              <w:spacing w:before="120" w:after="120"/>
              <w:ind w:left="232"/>
              <w:jc w:val="both"/>
              <w:rPr>
                <w:rFonts w:ascii="Calibri" w:hAnsi="Calibri" w:cs="Arial"/>
                <w:b/>
                <w:szCs w:val="24"/>
              </w:rPr>
            </w:pPr>
            <w:r w:rsidRPr="00EB46E7">
              <w:rPr>
                <w:rFonts w:ascii="Calibri" w:hAnsi="Calibri" w:cs="Arial"/>
                <w:b/>
                <w:color w:val="FFFFFF" w:themeColor="background1"/>
                <w:szCs w:val="24"/>
              </w:rPr>
              <w:t>CONFIGURATION MANAGEMENT</w:t>
            </w:r>
          </w:p>
        </w:tc>
      </w:tr>
      <w:tr w:rsidR="00E20816" w:rsidRPr="00EB46E7" w14:paraId="6A32ECB2" w14:textId="77777777" w:rsidTr="00E20816">
        <w:trPr>
          <w:trHeight w:val="598"/>
        </w:trPr>
        <w:tc>
          <w:tcPr>
            <w:tcW w:w="1129" w:type="dxa"/>
            <w:vAlign w:val="center"/>
          </w:tcPr>
          <w:p w14:paraId="762D0933" w14:textId="444F120F" w:rsidR="00E20816" w:rsidRPr="00EB46E7" w:rsidRDefault="00E20816" w:rsidP="00E20816">
            <w:pPr>
              <w:spacing w:before="120" w:after="0"/>
              <w:ind w:left="0"/>
              <w:rPr>
                <w:rFonts w:ascii="Calibri" w:hAnsi="Calibri" w:cs="Arial"/>
                <w:szCs w:val="24"/>
              </w:rPr>
            </w:pPr>
            <w:r>
              <w:rPr>
                <w:rFonts w:ascii="Calibri" w:hAnsi="Calibri" w:cs="Arial"/>
                <w:szCs w:val="24"/>
              </w:rPr>
              <w:t>Aut</w:t>
            </w:r>
            <w:r w:rsidRPr="00EB46E7">
              <w:rPr>
                <w:rFonts w:ascii="Calibri" w:hAnsi="Calibri" w:cs="Arial"/>
                <w:szCs w:val="24"/>
              </w:rPr>
              <w:t>hor</w:t>
            </w:r>
          </w:p>
        </w:tc>
        <w:tc>
          <w:tcPr>
            <w:tcW w:w="2694" w:type="dxa"/>
            <w:vAlign w:val="center"/>
          </w:tcPr>
          <w:p w14:paraId="38C6EB74" w14:textId="77777777" w:rsidR="00E20816" w:rsidRPr="00EB46E7" w:rsidRDefault="00E20816" w:rsidP="00E20816">
            <w:pPr>
              <w:spacing w:before="120" w:after="0"/>
              <w:ind w:left="0"/>
              <w:rPr>
                <w:rFonts w:ascii="Calibri" w:hAnsi="Calibri" w:cs="Arial"/>
                <w:szCs w:val="24"/>
              </w:rPr>
            </w:pPr>
            <w:r>
              <w:rPr>
                <w:rFonts w:ascii="Calibri" w:hAnsi="Calibri" w:cs="Arial"/>
                <w:szCs w:val="24"/>
              </w:rPr>
              <w:t>Jean-Philippe Golay</w:t>
            </w:r>
          </w:p>
        </w:tc>
        <w:tc>
          <w:tcPr>
            <w:tcW w:w="2529" w:type="dxa"/>
            <w:vAlign w:val="center"/>
          </w:tcPr>
          <w:p w14:paraId="424399C8" w14:textId="77777777" w:rsidR="00E20816" w:rsidRPr="00EB46E7" w:rsidRDefault="00E20816" w:rsidP="00E20816">
            <w:pPr>
              <w:spacing w:before="120" w:after="0"/>
              <w:ind w:left="0"/>
              <w:rPr>
                <w:rFonts w:ascii="Calibri" w:hAnsi="Calibri" w:cs="Arial"/>
                <w:szCs w:val="24"/>
              </w:rPr>
            </w:pPr>
            <w:r w:rsidRPr="00EB46E7">
              <w:rPr>
                <w:rFonts w:ascii="Calibri" w:hAnsi="Calibri" w:cs="Arial"/>
                <w:szCs w:val="24"/>
              </w:rPr>
              <w:t>Issue Date:</w:t>
            </w:r>
          </w:p>
        </w:tc>
        <w:tc>
          <w:tcPr>
            <w:tcW w:w="4133" w:type="dxa"/>
            <w:vAlign w:val="center"/>
          </w:tcPr>
          <w:p w14:paraId="366F62ED" w14:textId="77777777" w:rsidR="00E20816" w:rsidRPr="00EB46E7" w:rsidRDefault="00E20816" w:rsidP="00E20816">
            <w:pPr>
              <w:spacing w:before="120" w:after="0"/>
              <w:ind w:left="0"/>
              <w:rPr>
                <w:rFonts w:ascii="Calibri" w:hAnsi="Calibri" w:cs="Arial"/>
                <w:szCs w:val="24"/>
              </w:rPr>
            </w:pPr>
            <w:r>
              <w:rPr>
                <w:rFonts w:ascii="Calibri" w:hAnsi="Calibri" w:cs="Arial"/>
                <w:szCs w:val="24"/>
              </w:rPr>
              <w:t>11 November 2019</w:t>
            </w:r>
          </w:p>
        </w:tc>
      </w:tr>
      <w:tr w:rsidR="00E20816" w:rsidRPr="00EB46E7" w14:paraId="30F95E09" w14:textId="77777777" w:rsidTr="00E20816">
        <w:trPr>
          <w:trHeight w:val="598"/>
        </w:trPr>
        <w:tc>
          <w:tcPr>
            <w:tcW w:w="1129" w:type="dxa"/>
            <w:vAlign w:val="center"/>
          </w:tcPr>
          <w:p w14:paraId="56A4104D" w14:textId="77777777" w:rsidR="00E20816" w:rsidRDefault="00E20816" w:rsidP="00E20816">
            <w:pPr>
              <w:spacing w:before="120" w:after="0"/>
              <w:ind w:left="0"/>
              <w:rPr>
                <w:rFonts w:ascii="Calibri" w:hAnsi="Calibri" w:cs="Arial"/>
                <w:szCs w:val="24"/>
              </w:rPr>
            </w:pPr>
          </w:p>
        </w:tc>
        <w:tc>
          <w:tcPr>
            <w:tcW w:w="2694" w:type="dxa"/>
            <w:vAlign w:val="center"/>
          </w:tcPr>
          <w:p w14:paraId="6F123F7F" w14:textId="77777777" w:rsidR="00E20816" w:rsidRDefault="00E20816" w:rsidP="00E20816">
            <w:pPr>
              <w:spacing w:before="120" w:after="0"/>
              <w:ind w:left="0"/>
              <w:rPr>
                <w:rFonts w:ascii="Calibri" w:hAnsi="Calibri" w:cs="Arial"/>
                <w:szCs w:val="24"/>
              </w:rPr>
            </w:pPr>
          </w:p>
        </w:tc>
        <w:tc>
          <w:tcPr>
            <w:tcW w:w="2529" w:type="dxa"/>
            <w:vAlign w:val="center"/>
          </w:tcPr>
          <w:p w14:paraId="2A1AF010" w14:textId="77777777" w:rsidR="00E20816" w:rsidRPr="00EB46E7" w:rsidRDefault="00E20816" w:rsidP="00E20816">
            <w:pPr>
              <w:spacing w:before="120" w:after="0"/>
              <w:ind w:left="0"/>
              <w:rPr>
                <w:rFonts w:ascii="Calibri" w:hAnsi="Calibri" w:cs="Arial"/>
                <w:szCs w:val="24"/>
              </w:rPr>
            </w:pPr>
          </w:p>
        </w:tc>
        <w:tc>
          <w:tcPr>
            <w:tcW w:w="4133" w:type="dxa"/>
            <w:vAlign w:val="center"/>
          </w:tcPr>
          <w:p w14:paraId="66785247" w14:textId="77777777" w:rsidR="00E20816" w:rsidRDefault="00E20816" w:rsidP="00E20816">
            <w:pPr>
              <w:spacing w:before="120" w:after="0"/>
              <w:ind w:left="0"/>
              <w:rPr>
                <w:rFonts w:ascii="Calibri" w:hAnsi="Calibri" w:cs="Arial"/>
                <w:szCs w:val="24"/>
              </w:rPr>
            </w:pPr>
          </w:p>
        </w:tc>
      </w:tr>
    </w:tbl>
    <w:p w14:paraId="0D918DA4" w14:textId="77777777" w:rsidR="001515F0" w:rsidRPr="00E8289F" w:rsidRDefault="001515F0" w:rsidP="006E285D"/>
    <w:p w14:paraId="7A89017E" w14:textId="37A8EA08" w:rsidR="001515F0" w:rsidRPr="00E8289F" w:rsidRDefault="00EB46E7" w:rsidP="006E285D">
      <w:r>
        <w:br w:type="page"/>
      </w:r>
    </w:p>
    <w:sdt>
      <w:sdtPr>
        <w:rPr>
          <w:rFonts w:ascii="Tahoma" w:eastAsia="Times New Roman" w:hAnsi="Tahoma" w:cs="Times New Roman"/>
          <w:color w:val="auto"/>
          <w:sz w:val="20"/>
          <w:szCs w:val="22"/>
          <w:lang w:val="en-ZA" w:eastAsia="fi-FI"/>
        </w:rPr>
        <w:id w:val="-1681196479"/>
        <w:docPartObj>
          <w:docPartGallery w:val="Table of Contents"/>
          <w:docPartUnique/>
        </w:docPartObj>
      </w:sdtPr>
      <w:sdtEndPr>
        <w:rPr>
          <w:rFonts w:asciiTheme="minorHAnsi" w:hAnsiTheme="minorHAnsi" w:cstheme="minorHAnsi"/>
          <w:noProof/>
          <w:color w:val="262626" w:themeColor="text1" w:themeTint="D9"/>
          <w:sz w:val="24"/>
          <w:lang w:val="en-US" w:eastAsia="en-US"/>
        </w:rPr>
      </w:sdtEndPr>
      <w:sdtContent>
        <w:p w14:paraId="750B2D5D" w14:textId="77777777" w:rsidR="00E8289F" w:rsidRPr="001D18CF" w:rsidRDefault="00E8289F" w:rsidP="006E285D">
          <w:pPr>
            <w:pStyle w:val="En-ttedetabledesmatires"/>
          </w:pPr>
          <w:r w:rsidRPr="001D18CF">
            <w:t>Table of Contents</w:t>
          </w:r>
        </w:p>
        <w:p w14:paraId="1AFE5775" w14:textId="44C482B3" w:rsidR="00E20816" w:rsidRDefault="00E8289F">
          <w:pPr>
            <w:pStyle w:val="TM1"/>
            <w:tabs>
              <w:tab w:val="left" w:pos="1760"/>
            </w:tabs>
            <w:rPr>
              <w:rFonts w:eastAsiaTheme="minorEastAsia" w:cstheme="minorBidi"/>
              <w:caps w:val="0"/>
              <w:color w:val="auto"/>
              <w:sz w:val="22"/>
              <w:szCs w:val="22"/>
              <w:lang w:val="fr-CH" w:eastAsia="fr-CH"/>
            </w:rPr>
          </w:pPr>
          <w:r w:rsidRPr="00E8289F">
            <w:fldChar w:fldCharType="begin"/>
          </w:r>
          <w:r w:rsidRPr="00E8289F">
            <w:instrText xml:space="preserve"> TOC \o "1-3" \h \z \u </w:instrText>
          </w:r>
          <w:r w:rsidRPr="00E8289F">
            <w:fldChar w:fldCharType="separate"/>
          </w:r>
          <w:hyperlink w:anchor="_Toc24436527" w:history="1">
            <w:r w:rsidR="00E20816" w:rsidRPr="00A91AC5">
              <w:rPr>
                <w:rStyle w:val="Lienhypertexte"/>
              </w:rPr>
              <w:t>1</w:t>
            </w:r>
            <w:r w:rsidR="00E20816">
              <w:rPr>
                <w:rFonts w:eastAsiaTheme="minorEastAsia" w:cstheme="minorBidi"/>
                <w:caps w:val="0"/>
                <w:color w:val="auto"/>
                <w:sz w:val="22"/>
                <w:szCs w:val="22"/>
                <w:lang w:val="fr-CH" w:eastAsia="fr-CH"/>
              </w:rPr>
              <w:tab/>
            </w:r>
            <w:r w:rsidR="00E20816" w:rsidRPr="00A91AC5">
              <w:rPr>
                <w:rStyle w:val="Lienhypertexte"/>
              </w:rPr>
              <w:t>Overview</w:t>
            </w:r>
            <w:r w:rsidR="00E20816">
              <w:rPr>
                <w:webHidden/>
              </w:rPr>
              <w:tab/>
            </w:r>
            <w:r w:rsidR="00E20816">
              <w:rPr>
                <w:webHidden/>
              </w:rPr>
              <w:fldChar w:fldCharType="begin"/>
            </w:r>
            <w:r w:rsidR="00E20816">
              <w:rPr>
                <w:webHidden/>
              </w:rPr>
              <w:instrText xml:space="preserve"> PAGEREF _Toc24436527 \h </w:instrText>
            </w:r>
            <w:r w:rsidR="00E20816">
              <w:rPr>
                <w:webHidden/>
              </w:rPr>
            </w:r>
            <w:r w:rsidR="00E20816">
              <w:rPr>
                <w:webHidden/>
              </w:rPr>
              <w:fldChar w:fldCharType="separate"/>
            </w:r>
            <w:r w:rsidR="00AB4FD9">
              <w:rPr>
                <w:webHidden/>
              </w:rPr>
              <w:t>2</w:t>
            </w:r>
            <w:r w:rsidR="00E20816">
              <w:rPr>
                <w:webHidden/>
              </w:rPr>
              <w:fldChar w:fldCharType="end"/>
            </w:r>
          </w:hyperlink>
        </w:p>
        <w:p w14:paraId="2A6DD2DC" w14:textId="09BA2139" w:rsidR="00E20816" w:rsidRDefault="00727F4D">
          <w:pPr>
            <w:pStyle w:val="TM2"/>
            <w:rPr>
              <w:rFonts w:eastAsiaTheme="minorEastAsia" w:cstheme="minorBidi"/>
              <w:color w:val="auto"/>
              <w:sz w:val="22"/>
              <w:lang w:val="fr-CH" w:eastAsia="fr-CH"/>
            </w:rPr>
          </w:pPr>
          <w:hyperlink w:anchor="_Toc24436528" w:history="1">
            <w:r w:rsidR="00E20816" w:rsidRPr="00A91AC5">
              <w:rPr>
                <w:rStyle w:val="Lienhypertexte"/>
              </w:rPr>
              <w:t>1.1</w:t>
            </w:r>
            <w:r w:rsidR="00E20816">
              <w:rPr>
                <w:rFonts w:eastAsiaTheme="minorEastAsia" w:cstheme="minorBidi"/>
                <w:color w:val="auto"/>
                <w:sz w:val="22"/>
                <w:lang w:val="fr-CH" w:eastAsia="fr-CH"/>
              </w:rPr>
              <w:tab/>
            </w:r>
            <w:r w:rsidR="00E20816" w:rsidRPr="00A91AC5">
              <w:rPr>
                <w:rStyle w:val="Lienhypertexte"/>
              </w:rPr>
              <w:t>Prerequisites</w:t>
            </w:r>
            <w:r w:rsidR="00E20816">
              <w:rPr>
                <w:webHidden/>
              </w:rPr>
              <w:tab/>
            </w:r>
            <w:r w:rsidR="00E20816">
              <w:rPr>
                <w:webHidden/>
              </w:rPr>
              <w:fldChar w:fldCharType="begin"/>
            </w:r>
            <w:r w:rsidR="00E20816">
              <w:rPr>
                <w:webHidden/>
              </w:rPr>
              <w:instrText xml:space="preserve"> PAGEREF _Toc24436528 \h </w:instrText>
            </w:r>
            <w:r w:rsidR="00E20816">
              <w:rPr>
                <w:webHidden/>
              </w:rPr>
            </w:r>
            <w:r w:rsidR="00E20816">
              <w:rPr>
                <w:webHidden/>
              </w:rPr>
              <w:fldChar w:fldCharType="separate"/>
            </w:r>
            <w:r w:rsidR="00AB4FD9">
              <w:rPr>
                <w:webHidden/>
              </w:rPr>
              <w:t>2</w:t>
            </w:r>
            <w:r w:rsidR="00E20816">
              <w:rPr>
                <w:webHidden/>
              </w:rPr>
              <w:fldChar w:fldCharType="end"/>
            </w:r>
          </w:hyperlink>
        </w:p>
        <w:p w14:paraId="523F13F8" w14:textId="48350C94" w:rsidR="00E20816" w:rsidRDefault="00727F4D">
          <w:pPr>
            <w:pStyle w:val="TM1"/>
            <w:tabs>
              <w:tab w:val="left" w:pos="1760"/>
            </w:tabs>
            <w:rPr>
              <w:rFonts w:eastAsiaTheme="minorEastAsia" w:cstheme="minorBidi"/>
              <w:caps w:val="0"/>
              <w:color w:val="auto"/>
              <w:sz w:val="22"/>
              <w:szCs w:val="22"/>
              <w:lang w:val="fr-CH" w:eastAsia="fr-CH"/>
            </w:rPr>
          </w:pPr>
          <w:hyperlink w:anchor="_Toc24436529" w:history="1">
            <w:r w:rsidR="00E20816" w:rsidRPr="00A91AC5">
              <w:rPr>
                <w:rStyle w:val="Lienhypertexte"/>
              </w:rPr>
              <w:t>2</w:t>
            </w:r>
            <w:r w:rsidR="00E20816">
              <w:rPr>
                <w:rFonts w:eastAsiaTheme="minorEastAsia" w:cstheme="minorBidi"/>
                <w:caps w:val="0"/>
                <w:color w:val="auto"/>
                <w:sz w:val="22"/>
                <w:szCs w:val="22"/>
                <w:lang w:val="fr-CH" w:eastAsia="fr-CH"/>
              </w:rPr>
              <w:tab/>
            </w:r>
            <w:r w:rsidR="00E20816" w:rsidRPr="00A91AC5">
              <w:rPr>
                <w:rStyle w:val="Lienhypertexte"/>
              </w:rPr>
              <w:t>Link to a Qlik Sense Server</w:t>
            </w:r>
            <w:r w:rsidR="00E20816">
              <w:rPr>
                <w:webHidden/>
              </w:rPr>
              <w:tab/>
            </w:r>
            <w:r w:rsidR="00E20816">
              <w:rPr>
                <w:webHidden/>
              </w:rPr>
              <w:fldChar w:fldCharType="begin"/>
            </w:r>
            <w:r w:rsidR="00E20816">
              <w:rPr>
                <w:webHidden/>
              </w:rPr>
              <w:instrText xml:space="preserve"> PAGEREF _Toc24436529 \h </w:instrText>
            </w:r>
            <w:r w:rsidR="00E20816">
              <w:rPr>
                <w:webHidden/>
              </w:rPr>
            </w:r>
            <w:r w:rsidR="00E20816">
              <w:rPr>
                <w:webHidden/>
              </w:rPr>
              <w:fldChar w:fldCharType="separate"/>
            </w:r>
            <w:r w:rsidR="00AB4FD9">
              <w:rPr>
                <w:webHidden/>
              </w:rPr>
              <w:t>2</w:t>
            </w:r>
            <w:r w:rsidR="00E20816">
              <w:rPr>
                <w:webHidden/>
              </w:rPr>
              <w:fldChar w:fldCharType="end"/>
            </w:r>
          </w:hyperlink>
        </w:p>
        <w:p w14:paraId="58EDE6F6" w14:textId="79FC9C62" w:rsidR="00E20816" w:rsidRDefault="00727F4D">
          <w:pPr>
            <w:pStyle w:val="TM3"/>
            <w:rPr>
              <w:rFonts w:eastAsiaTheme="minorEastAsia" w:cstheme="minorBidi"/>
              <w:noProof/>
              <w:color w:val="auto"/>
              <w:sz w:val="22"/>
              <w:lang w:val="fr-CH" w:eastAsia="fr-CH"/>
            </w:rPr>
          </w:pPr>
          <w:hyperlink w:anchor="_Toc24436530" w:history="1">
            <w:r w:rsidR="00E20816" w:rsidRPr="00A91AC5">
              <w:rPr>
                <w:rStyle w:val="Lienhypertexte"/>
                <w:noProof/>
              </w:rPr>
              <w:t>2.1.1</w:t>
            </w:r>
            <w:r w:rsidR="00E20816">
              <w:rPr>
                <w:rFonts w:eastAsiaTheme="minorEastAsia" w:cstheme="minorBidi"/>
                <w:noProof/>
                <w:color w:val="auto"/>
                <w:sz w:val="22"/>
                <w:lang w:val="fr-CH" w:eastAsia="fr-CH"/>
              </w:rPr>
              <w:tab/>
            </w:r>
            <w:r w:rsidR="00E20816" w:rsidRPr="00A91AC5">
              <w:rPr>
                <w:rStyle w:val="Lienhypertexte"/>
                <w:noProof/>
              </w:rPr>
              <w:t>Export Qlik Sense Certificate</w:t>
            </w:r>
            <w:r w:rsidR="00E20816">
              <w:rPr>
                <w:noProof/>
                <w:webHidden/>
              </w:rPr>
              <w:tab/>
            </w:r>
            <w:r w:rsidR="00E20816">
              <w:rPr>
                <w:noProof/>
                <w:webHidden/>
              </w:rPr>
              <w:fldChar w:fldCharType="begin"/>
            </w:r>
            <w:r w:rsidR="00E20816">
              <w:rPr>
                <w:noProof/>
                <w:webHidden/>
              </w:rPr>
              <w:instrText xml:space="preserve"> PAGEREF _Toc24436530 \h </w:instrText>
            </w:r>
            <w:r w:rsidR="00E20816">
              <w:rPr>
                <w:noProof/>
                <w:webHidden/>
              </w:rPr>
            </w:r>
            <w:r w:rsidR="00E20816">
              <w:rPr>
                <w:noProof/>
                <w:webHidden/>
              </w:rPr>
              <w:fldChar w:fldCharType="separate"/>
            </w:r>
            <w:r w:rsidR="00AB4FD9">
              <w:rPr>
                <w:noProof/>
                <w:webHidden/>
              </w:rPr>
              <w:t>4</w:t>
            </w:r>
            <w:r w:rsidR="00E20816">
              <w:rPr>
                <w:noProof/>
                <w:webHidden/>
              </w:rPr>
              <w:fldChar w:fldCharType="end"/>
            </w:r>
          </w:hyperlink>
        </w:p>
        <w:p w14:paraId="39C24B5A" w14:textId="37E53FF8" w:rsidR="00E20816" w:rsidRDefault="00727F4D">
          <w:pPr>
            <w:pStyle w:val="TM3"/>
            <w:rPr>
              <w:rFonts w:eastAsiaTheme="minorEastAsia" w:cstheme="minorBidi"/>
              <w:noProof/>
              <w:color w:val="auto"/>
              <w:sz w:val="22"/>
              <w:lang w:val="fr-CH" w:eastAsia="fr-CH"/>
            </w:rPr>
          </w:pPr>
          <w:hyperlink w:anchor="_Toc24436531" w:history="1">
            <w:r w:rsidR="00E20816" w:rsidRPr="00A91AC5">
              <w:rPr>
                <w:rStyle w:val="Lienhypertexte"/>
                <w:noProof/>
              </w:rPr>
              <w:t>2.1.2</w:t>
            </w:r>
            <w:r w:rsidR="00E20816">
              <w:rPr>
                <w:rFonts w:eastAsiaTheme="minorEastAsia" w:cstheme="minorBidi"/>
                <w:noProof/>
                <w:color w:val="auto"/>
                <w:sz w:val="22"/>
                <w:lang w:val="fr-CH" w:eastAsia="fr-CH"/>
              </w:rPr>
              <w:tab/>
            </w:r>
            <w:r w:rsidR="00E20816" w:rsidRPr="00A91AC5">
              <w:rPr>
                <w:rStyle w:val="Lienhypertexte"/>
                <w:noProof/>
              </w:rPr>
              <w:t>Import Qlik Sense Certificate in WIP</w:t>
            </w:r>
            <w:r w:rsidR="00E20816">
              <w:rPr>
                <w:noProof/>
                <w:webHidden/>
              </w:rPr>
              <w:tab/>
            </w:r>
            <w:r w:rsidR="00E20816">
              <w:rPr>
                <w:noProof/>
                <w:webHidden/>
              </w:rPr>
              <w:fldChar w:fldCharType="begin"/>
            </w:r>
            <w:r w:rsidR="00E20816">
              <w:rPr>
                <w:noProof/>
                <w:webHidden/>
              </w:rPr>
              <w:instrText xml:space="preserve"> PAGEREF _Toc24436531 \h </w:instrText>
            </w:r>
            <w:r w:rsidR="00E20816">
              <w:rPr>
                <w:noProof/>
                <w:webHidden/>
              </w:rPr>
            </w:r>
            <w:r w:rsidR="00E20816">
              <w:rPr>
                <w:noProof/>
                <w:webHidden/>
              </w:rPr>
              <w:fldChar w:fldCharType="separate"/>
            </w:r>
            <w:r w:rsidR="00AB4FD9">
              <w:rPr>
                <w:noProof/>
                <w:webHidden/>
              </w:rPr>
              <w:t>6</w:t>
            </w:r>
            <w:r w:rsidR="00E20816">
              <w:rPr>
                <w:noProof/>
                <w:webHidden/>
              </w:rPr>
              <w:fldChar w:fldCharType="end"/>
            </w:r>
          </w:hyperlink>
        </w:p>
        <w:p w14:paraId="6DD18952" w14:textId="0C0A339A" w:rsidR="00E20816" w:rsidRDefault="00727F4D">
          <w:pPr>
            <w:pStyle w:val="TM3"/>
            <w:rPr>
              <w:rFonts w:eastAsiaTheme="minorEastAsia" w:cstheme="minorBidi"/>
              <w:noProof/>
              <w:color w:val="auto"/>
              <w:sz w:val="22"/>
              <w:lang w:val="fr-CH" w:eastAsia="fr-CH"/>
            </w:rPr>
          </w:pPr>
          <w:hyperlink w:anchor="_Toc24436532" w:history="1">
            <w:r w:rsidR="00E20816" w:rsidRPr="00A91AC5">
              <w:rPr>
                <w:rStyle w:val="Lienhypertexte"/>
                <w:noProof/>
              </w:rPr>
              <w:t>2.1.3</w:t>
            </w:r>
            <w:r w:rsidR="00E20816">
              <w:rPr>
                <w:rFonts w:eastAsiaTheme="minorEastAsia" w:cstheme="minorBidi"/>
                <w:noProof/>
                <w:color w:val="auto"/>
                <w:sz w:val="22"/>
                <w:lang w:val="fr-CH" w:eastAsia="fr-CH"/>
              </w:rPr>
              <w:tab/>
            </w:r>
            <w:r w:rsidR="00E20816" w:rsidRPr="00A91AC5">
              <w:rPr>
                <w:rStyle w:val="Lienhypertexte"/>
                <w:noProof/>
              </w:rPr>
              <w:t>Test link to  Qlik Sense server</w:t>
            </w:r>
            <w:r w:rsidR="00E20816">
              <w:rPr>
                <w:noProof/>
                <w:webHidden/>
              </w:rPr>
              <w:tab/>
            </w:r>
            <w:r w:rsidR="00E20816">
              <w:rPr>
                <w:noProof/>
                <w:webHidden/>
              </w:rPr>
              <w:fldChar w:fldCharType="begin"/>
            </w:r>
            <w:r w:rsidR="00E20816">
              <w:rPr>
                <w:noProof/>
                <w:webHidden/>
              </w:rPr>
              <w:instrText xml:space="preserve"> PAGEREF _Toc24436532 \h </w:instrText>
            </w:r>
            <w:r w:rsidR="00E20816">
              <w:rPr>
                <w:noProof/>
                <w:webHidden/>
              </w:rPr>
            </w:r>
            <w:r w:rsidR="00E20816">
              <w:rPr>
                <w:noProof/>
                <w:webHidden/>
              </w:rPr>
              <w:fldChar w:fldCharType="separate"/>
            </w:r>
            <w:r w:rsidR="00AB4FD9">
              <w:rPr>
                <w:noProof/>
                <w:webHidden/>
              </w:rPr>
              <w:t>6</w:t>
            </w:r>
            <w:r w:rsidR="00E20816">
              <w:rPr>
                <w:noProof/>
                <w:webHidden/>
              </w:rPr>
              <w:fldChar w:fldCharType="end"/>
            </w:r>
          </w:hyperlink>
        </w:p>
        <w:p w14:paraId="1A8DEF86" w14:textId="5296B124" w:rsidR="00E20816" w:rsidRDefault="00727F4D">
          <w:pPr>
            <w:pStyle w:val="TM3"/>
            <w:rPr>
              <w:rFonts w:eastAsiaTheme="minorEastAsia" w:cstheme="minorBidi"/>
              <w:noProof/>
              <w:color w:val="auto"/>
              <w:sz w:val="22"/>
              <w:lang w:val="fr-CH" w:eastAsia="fr-CH"/>
            </w:rPr>
          </w:pPr>
          <w:hyperlink w:anchor="_Toc24436533" w:history="1">
            <w:r w:rsidR="00E20816" w:rsidRPr="00A91AC5">
              <w:rPr>
                <w:rStyle w:val="Lienhypertexte"/>
                <w:noProof/>
              </w:rPr>
              <w:t>2.1.4</w:t>
            </w:r>
            <w:r w:rsidR="00E20816">
              <w:rPr>
                <w:rFonts w:eastAsiaTheme="minorEastAsia" w:cstheme="minorBidi"/>
                <w:noProof/>
                <w:color w:val="auto"/>
                <w:sz w:val="22"/>
                <w:lang w:val="fr-CH" w:eastAsia="fr-CH"/>
              </w:rPr>
              <w:tab/>
            </w:r>
            <w:r w:rsidR="00E20816" w:rsidRPr="00A91AC5">
              <w:rPr>
                <w:rStyle w:val="Lienhypertexte"/>
                <w:noProof/>
              </w:rPr>
              <w:t>Qlik Sense Enable Multiuser Checkout</w:t>
            </w:r>
            <w:r w:rsidR="00E20816">
              <w:rPr>
                <w:noProof/>
                <w:webHidden/>
              </w:rPr>
              <w:tab/>
            </w:r>
            <w:r w:rsidR="00E20816">
              <w:rPr>
                <w:noProof/>
                <w:webHidden/>
              </w:rPr>
              <w:fldChar w:fldCharType="begin"/>
            </w:r>
            <w:r w:rsidR="00E20816">
              <w:rPr>
                <w:noProof/>
                <w:webHidden/>
              </w:rPr>
              <w:instrText xml:space="preserve"> PAGEREF _Toc24436533 \h </w:instrText>
            </w:r>
            <w:r w:rsidR="00E20816">
              <w:rPr>
                <w:noProof/>
                <w:webHidden/>
              </w:rPr>
            </w:r>
            <w:r w:rsidR="00E20816">
              <w:rPr>
                <w:noProof/>
                <w:webHidden/>
              </w:rPr>
              <w:fldChar w:fldCharType="separate"/>
            </w:r>
            <w:r w:rsidR="00AB4FD9">
              <w:rPr>
                <w:noProof/>
                <w:webHidden/>
              </w:rPr>
              <w:t>7</w:t>
            </w:r>
            <w:r w:rsidR="00E20816">
              <w:rPr>
                <w:noProof/>
                <w:webHidden/>
              </w:rPr>
              <w:fldChar w:fldCharType="end"/>
            </w:r>
          </w:hyperlink>
        </w:p>
        <w:p w14:paraId="522AAE56" w14:textId="519A5EA8" w:rsidR="00E20816" w:rsidRDefault="00727F4D">
          <w:pPr>
            <w:pStyle w:val="TM3"/>
            <w:rPr>
              <w:rFonts w:eastAsiaTheme="minorEastAsia" w:cstheme="minorBidi"/>
              <w:noProof/>
              <w:color w:val="auto"/>
              <w:sz w:val="22"/>
              <w:lang w:val="fr-CH" w:eastAsia="fr-CH"/>
            </w:rPr>
          </w:pPr>
          <w:hyperlink w:anchor="_Toc24436534" w:history="1">
            <w:r w:rsidR="00E20816" w:rsidRPr="00A91AC5">
              <w:rPr>
                <w:rStyle w:val="Lienhypertexte"/>
                <w:noProof/>
              </w:rPr>
              <w:t>2.1.5</w:t>
            </w:r>
            <w:r w:rsidR="00E20816">
              <w:rPr>
                <w:rFonts w:eastAsiaTheme="minorEastAsia" w:cstheme="minorBidi"/>
                <w:noProof/>
                <w:color w:val="auto"/>
                <w:sz w:val="22"/>
                <w:lang w:val="fr-CH" w:eastAsia="fr-CH"/>
              </w:rPr>
              <w:tab/>
            </w:r>
            <w:r w:rsidR="00E20816" w:rsidRPr="00A91AC5">
              <w:rPr>
                <w:rStyle w:val="Lienhypertexte"/>
                <w:noProof/>
              </w:rPr>
              <w:t>Create Environments</w:t>
            </w:r>
            <w:r w:rsidR="00E20816">
              <w:rPr>
                <w:noProof/>
                <w:webHidden/>
              </w:rPr>
              <w:tab/>
            </w:r>
            <w:r w:rsidR="00E20816">
              <w:rPr>
                <w:noProof/>
                <w:webHidden/>
              </w:rPr>
              <w:fldChar w:fldCharType="begin"/>
            </w:r>
            <w:r w:rsidR="00E20816">
              <w:rPr>
                <w:noProof/>
                <w:webHidden/>
              </w:rPr>
              <w:instrText xml:space="preserve"> PAGEREF _Toc24436534 \h </w:instrText>
            </w:r>
            <w:r w:rsidR="00E20816">
              <w:rPr>
                <w:noProof/>
                <w:webHidden/>
              </w:rPr>
            </w:r>
            <w:r w:rsidR="00E20816">
              <w:rPr>
                <w:noProof/>
                <w:webHidden/>
              </w:rPr>
              <w:fldChar w:fldCharType="separate"/>
            </w:r>
            <w:r w:rsidR="00AB4FD9">
              <w:rPr>
                <w:noProof/>
                <w:webHidden/>
              </w:rPr>
              <w:t>7</w:t>
            </w:r>
            <w:r w:rsidR="00E20816">
              <w:rPr>
                <w:noProof/>
                <w:webHidden/>
              </w:rPr>
              <w:fldChar w:fldCharType="end"/>
            </w:r>
          </w:hyperlink>
        </w:p>
        <w:p w14:paraId="4A6EFE18" w14:textId="4C088FD1" w:rsidR="00E20816" w:rsidRDefault="00727F4D">
          <w:pPr>
            <w:pStyle w:val="TM3"/>
            <w:rPr>
              <w:rFonts w:eastAsiaTheme="minorEastAsia" w:cstheme="minorBidi"/>
              <w:noProof/>
              <w:color w:val="auto"/>
              <w:sz w:val="22"/>
              <w:lang w:val="fr-CH" w:eastAsia="fr-CH"/>
            </w:rPr>
          </w:pPr>
          <w:hyperlink w:anchor="_Toc24436535" w:history="1">
            <w:r w:rsidR="00E20816" w:rsidRPr="00A91AC5">
              <w:rPr>
                <w:rStyle w:val="Lienhypertexte"/>
                <w:noProof/>
              </w:rPr>
              <w:t>2.1.6</w:t>
            </w:r>
            <w:r w:rsidR="00E20816">
              <w:rPr>
                <w:rFonts w:eastAsiaTheme="minorEastAsia" w:cstheme="minorBidi"/>
                <w:noProof/>
                <w:color w:val="auto"/>
                <w:sz w:val="22"/>
                <w:lang w:val="fr-CH" w:eastAsia="fr-CH"/>
              </w:rPr>
              <w:tab/>
            </w:r>
            <w:r w:rsidR="00E20816" w:rsidRPr="00A91AC5">
              <w:rPr>
                <w:rStyle w:val="Lienhypertexte"/>
                <w:noProof/>
              </w:rPr>
              <w:t>Create a DEV-UAT-PRD Environment on one single Qlik Sense Server</w:t>
            </w:r>
            <w:r w:rsidR="00E20816">
              <w:rPr>
                <w:noProof/>
                <w:webHidden/>
              </w:rPr>
              <w:tab/>
            </w:r>
            <w:r w:rsidR="00E20816">
              <w:rPr>
                <w:noProof/>
                <w:webHidden/>
              </w:rPr>
              <w:fldChar w:fldCharType="begin"/>
            </w:r>
            <w:r w:rsidR="00E20816">
              <w:rPr>
                <w:noProof/>
                <w:webHidden/>
              </w:rPr>
              <w:instrText xml:space="preserve"> PAGEREF _Toc24436535 \h </w:instrText>
            </w:r>
            <w:r w:rsidR="00E20816">
              <w:rPr>
                <w:noProof/>
                <w:webHidden/>
              </w:rPr>
            </w:r>
            <w:r w:rsidR="00E20816">
              <w:rPr>
                <w:noProof/>
                <w:webHidden/>
              </w:rPr>
              <w:fldChar w:fldCharType="separate"/>
            </w:r>
            <w:r w:rsidR="00AB4FD9">
              <w:rPr>
                <w:noProof/>
                <w:webHidden/>
              </w:rPr>
              <w:t>8</w:t>
            </w:r>
            <w:r w:rsidR="00E20816">
              <w:rPr>
                <w:noProof/>
                <w:webHidden/>
              </w:rPr>
              <w:fldChar w:fldCharType="end"/>
            </w:r>
          </w:hyperlink>
        </w:p>
        <w:p w14:paraId="1F16CB4B" w14:textId="3E225408" w:rsidR="00E20816" w:rsidRDefault="00727F4D">
          <w:pPr>
            <w:pStyle w:val="TM3"/>
            <w:rPr>
              <w:rFonts w:eastAsiaTheme="minorEastAsia" w:cstheme="minorBidi"/>
              <w:noProof/>
              <w:color w:val="auto"/>
              <w:sz w:val="22"/>
              <w:lang w:val="fr-CH" w:eastAsia="fr-CH"/>
            </w:rPr>
          </w:pPr>
          <w:hyperlink w:anchor="_Toc24436536" w:history="1">
            <w:r w:rsidR="00E20816" w:rsidRPr="00A91AC5">
              <w:rPr>
                <w:rStyle w:val="Lienhypertexte"/>
                <w:noProof/>
              </w:rPr>
              <w:t>2.1.7</w:t>
            </w:r>
            <w:r w:rsidR="00E20816">
              <w:rPr>
                <w:rFonts w:eastAsiaTheme="minorEastAsia" w:cstheme="minorBidi"/>
                <w:noProof/>
                <w:color w:val="auto"/>
                <w:sz w:val="22"/>
                <w:lang w:val="fr-CH" w:eastAsia="fr-CH"/>
              </w:rPr>
              <w:tab/>
            </w:r>
            <w:r w:rsidR="00E20816" w:rsidRPr="00A91AC5">
              <w:rPr>
                <w:rStyle w:val="Lienhypertexte"/>
                <w:noProof/>
              </w:rPr>
              <w:t>Import Qlik Sense Users</w:t>
            </w:r>
            <w:r w:rsidR="00E20816">
              <w:rPr>
                <w:noProof/>
                <w:webHidden/>
              </w:rPr>
              <w:tab/>
            </w:r>
            <w:r w:rsidR="00E20816">
              <w:rPr>
                <w:noProof/>
                <w:webHidden/>
              </w:rPr>
              <w:fldChar w:fldCharType="begin"/>
            </w:r>
            <w:r w:rsidR="00E20816">
              <w:rPr>
                <w:noProof/>
                <w:webHidden/>
              </w:rPr>
              <w:instrText xml:space="preserve"> PAGEREF _Toc24436536 \h </w:instrText>
            </w:r>
            <w:r w:rsidR="00E20816">
              <w:rPr>
                <w:noProof/>
                <w:webHidden/>
              </w:rPr>
            </w:r>
            <w:r w:rsidR="00E20816">
              <w:rPr>
                <w:noProof/>
                <w:webHidden/>
              </w:rPr>
              <w:fldChar w:fldCharType="separate"/>
            </w:r>
            <w:r w:rsidR="00AB4FD9">
              <w:rPr>
                <w:noProof/>
                <w:webHidden/>
              </w:rPr>
              <w:t>9</w:t>
            </w:r>
            <w:r w:rsidR="00E20816">
              <w:rPr>
                <w:noProof/>
                <w:webHidden/>
              </w:rPr>
              <w:fldChar w:fldCharType="end"/>
            </w:r>
          </w:hyperlink>
        </w:p>
        <w:p w14:paraId="75256CF8" w14:textId="246392AA" w:rsidR="00E8289F" w:rsidRPr="00E8289F" w:rsidRDefault="00E8289F" w:rsidP="006E285D">
          <w:r w:rsidRPr="00E8289F">
            <w:rPr>
              <w:noProof/>
            </w:rPr>
            <w:fldChar w:fldCharType="end"/>
          </w:r>
        </w:p>
      </w:sdtContent>
    </w:sdt>
    <w:p w14:paraId="140A487B" w14:textId="26503564" w:rsidR="00A365BD" w:rsidRPr="00D04341" w:rsidRDefault="00A365BD" w:rsidP="006E285D"/>
    <w:p w14:paraId="5EE3018A" w14:textId="77777777" w:rsidR="00996313" w:rsidRDefault="00996313" w:rsidP="006E285D">
      <w:pPr>
        <w:pStyle w:val="Corpsdetexte"/>
      </w:pPr>
    </w:p>
    <w:p w14:paraId="7EAE7CA1" w14:textId="77777777" w:rsidR="00EB46E7" w:rsidRPr="00E02DBC" w:rsidRDefault="00EB46E7" w:rsidP="006E285D">
      <w:pPr>
        <w:pStyle w:val="Corpsdetexte"/>
      </w:pPr>
    </w:p>
    <w:p w14:paraId="0EA83C23" w14:textId="640D4FEF" w:rsidR="00077B24" w:rsidRDefault="00077B24" w:rsidP="006E285D">
      <w:pPr>
        <w:rPr>
          <w:color w:val="7F7F7F" w:themeColor="text1" w:themeTint="80"/>
          <w:sz w:val="28"/>
          <w:szCs w:val="28"/>
        </w:rPr>
      </w:pPr>
      <w:bookmarkStart w:id="0" w:name="_Toc414352770"/>
      <w:bookmarkStart w:id="1" w:name="_Toc414369591"/>
      <w:r>
        <w:br w:type="page"/>
      </w:r>
    </w:p>
    <w:p w14:paraId="0C4E5F96" w14:textId="7591CB9B" w:rsidR="00EB46E7" w:rsidRDefault="00060FCE" w:rsidP="006E285D">
      <w:pPr>
        <w:pStyle w:val="Titre1"/>
      </w:pPr>
      <w:bookmarkStart w:id="2" w:name="_Toc24436527"/>
      <w:bookmarkEnd w:id="0"/>
      <w:bookmarkEnd w:id="1"/>
      <w:r>
        <w:lastRenderedPageBreak/>
        <w:t>Overview</w:t>
      </w:r>
      <w:bookmarkEnd w:id="2"/>
    </w:p>
    <w:p w14:paraId="799C23CA" w14:textId="0B36B3A4" w:rsidR="009F2F29" w:rsidRDefault="003546F5" w:rsidP="00E20816">
      <w:pPr>
        <w:pStyle w:val="Titre2"/>
      </w:pPr>
      <w:bookmarkStart w:id="3" w:name="_Toc529188562"/>
      <w:bookmarkStart w:id="4" w:name="_Toc24436528"/>
      <w:r w:rsidRPr="003D2F67">
        <w:t>Prerequisites</w:t>
      </w:r>
      <w:bookmarkEnd w:id="3"/>
      <w:bookmarkEnd w:id="4"/>
    </w:p>
    <w:p w14:paraId="3AAAC39A" w14:textId="76863534" w:rsidR="009F2F29" w:rsidRDefault="009F2F29" w:rsidP="00E20816">
      <w:r>
        <w:t xml:space="preserve">Please consult </w:t>
      </w:r>
      <w:hyperlink r:id="rId11" w:history="1">
        <w:r w:rsidRPr="009F2F29">
          <w:rPr>
            <w:rStyle w:val="Lienhypertexte"/>
          </w:rPr>
          <w:t>WIP Install Guide.pdf</w:t>
        </w:r>
      </w:hyperlink>
      <w:r>
        <w:t xml:space="preserve"> for prerequisites</w:t>
      </w:r>
    </w:p>
    <w:p w14:paraId="1E0440B1" w14:textId="50424703" w:rsidR="0095197F" w:rsidRDefault="0095197F" w:rsidP="006E285D">
      <w:pPr>
        <w:pStyle w:val="Titre1"/>
      </w:pPr>
      <w:bookmarkStart w:id="5" w:name="_Toc456596586"/>
      <w:bookmarkStart w:id="6" w:name="_Toc525206220"/>
      <w:bookmarkStart w:id="7" w:name="_Toc24436529"/>
      <w:r>
        <w:t>Link to a Qlik Sense</w:t>
      </w:r>
      <w:r w:rsidRPr="0066736F">
        <w:t xml:space="preserve"> Server</w:t>
      </w:r>
      <w:bookmarkEnd w:id="5"/>
      <w:bookmarkEnd w:id="6"/>
      <w:bookmarkEnd w:id="7"/>
    </w:p>
    <w:p w14:paraId="44368243" w14:textId="34492E69" w:rsidR="0095197F" w:rsidRPr="0066736F" w:rsidRDefault="0095197F" w:rsidP="00E20816">
      <w:r w:rsidRPr="0066736F">
        <w:t>Click “</w:t>
      </w:r>
      <w:r w:rsidRPr="003E08B6">
        <w:rPr>
          <w:b/>
        </w:rPr>
        <w:t>Create New Server</w:t>
      </w:r>
      <w:r w:rsidRPr="0066736F">
        <w:t>” and select “Qlik Sense” to link to a Qlik Sense Server.</w:t>
      </w:r>
    </w:p>
    <w:p w14:paraId="7A300CDE" w14:textId="5919789B" w:rsidR="0095197F" w:rsidRPr="0066736F" w:rsidRDefault="0095197F" w:rsidP="006E285D">
      <w:pPr>
        <w:rPr>
          <w:szCs w:val="24"/>
        </w:rPr>
      </w:pPr>
      <w:r>
        <w:rPr>
          <w:noProof/>
        </w:rPr>
        <w:drawing>
          <wp:inline distT="0" distB="0" distL="0" distR="0" wp14:anchorId="4134A7BA" wp14:editId="0725E44E">
            <wp:extent cx="4380931" cy="3098085"/>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4952" cy="3115072"/>
                    </a:xfrm>
                    <a:prstGeom prst="rect">
                      <a:avLst/>
                    </a:prstGeom>
                  </pic:spPr>
                </pic:pic>
              </a:graphicData>
            </a:graphic>
          </wp:inline>
        </w:drawing>
      </w:r>
    </w:p>
    <w:p w14:paraId="206A9A42" w14:textId="77777777" w:rsidR="0095197F" w:rsidRPr="0066736F" w:rsidRDefault="0095197F" w:rsidP="006E285D"/>
    <w:p w14:paraId="34ACA853" w14:textId="17957B44" w:rsidR="0095197F" w:rsidRPr="0066736F" w:rsidRDefault="0095197F" w:rsidP="006E285D">
      <w:r w:rsidRPr="0066736F">
        <w:rPr>
          <w:b/>
        </w:rPr>
        <w:t xml:space="preserve">Name: </w:t>
      </w:r>
      <w:r>
        <w:rPr>
          <w:b/>
        </w:rPr>
        <w:tab/>
      </w:r>
      <w:r w:rsidRPr="0095197F">
        <w:rPr>
          <w:bCs/>
        </w:rPr>
        <w:t>WIP</w:t>
      </w:r>
      <w:r>
        <w:rPr>
          <w:b/>
        </w:rPr>
        <w:t xml:space="preserve"> </w:t>
      </w:r>
      <w:r w:rsidRPr="0066736F">
        <w:t xml:space="preserve">Name of this specific </w:t>
      </w:r>
      <w:r>
        <w:t>server.</w:t>
      </w:r>
    </w:p>
    <w:p w14:paraId="5DA587E7" w14:textId="2B9424A1" w:rsidR="0095197F" w:rsidRDefault="0095197F" w:rsidP="006E285D">
      <w:r w:rsidRPr="0066736F">
        <w:rPr>
          <w:b/>
        </w:rPr>
        <w:t xml:space="preserve">URL: </w:t>
      </w:r>
      <w:r>
        <w:rPr>
          <w:b/>
        </w:rPr>
        <w:tab/>
      </w:r>
      <w:r w:rsidRPr="0066736F">
        <w:t>The Qlik Sense Server URL</w:t>
      </w:r>
      <w:r>
        <w:t xml:space="preserve"> that WIP will connect to, generally in the intranet</w:t>
      </w:r>
    </w:p>
    <w:p w14:paraId="008F2814" w14:textId="2261790F" w:rsidR="0095197F" w:rsidRDefault="0095197F" w:rsidP="006E285D">
      <w:r>
        <w:rPr>
          <w:b/>
        </w:rPr>
        <w:t>External URL:</w:t>
      </w:r>
      <w:r w:rsidRPr="0066736F">
        <w:t xml:space="preserve"> The Qlik Sense Server URL</w:t>
      </w:r>
      <w:r>
        <w:t xml:space="preserve"> the users will connect to</w:t>
      </w:r>
    </w:p>
    <w:p w14:paraId="106E0753" w14:textId="0253C399" w:rsidR="00536CC2" w:rsidRDefault="00536CC2" w:rsidP="00536CC2">
      <w:pPr>
        <w:ind w:left="2694" w:hanging="1418"/>
      </w:pPr>
      <w:r>
        <w:rPr>
          <w:b/>
        </w:rPr>
        <w:t>Ports:</w:t>
      </w:r>
      <w:r>
        <w:t xml:space="preserve"> </w:t>
      </w:r>
      <w:r>
        <w:tab/>
        <w:t>Ports 443 (https), 4242 and 4747 must be open between WIP Web Server and Qlik Sense Server to connect</w:t>
      </w:r>
    </w:p>
    <w:p w14:paraId="7FD8CE6C" w14:textId="5C46C787" w:rsidR="0095197F" w:rsidRPr="0066736F" w:rsidRDefault="0095197F" w:rsidP="006E285D">
      <w:r w:rsidRPr="0066736F">
        <w:rPr>
          <w:b/>
        </w:rPr>
        <w:t xml:space="preserve">Authentication: </w:t>
      </w:r>
      <w:r w:rsidRPr="0066736F">
        <w:t xml:space="preserve">The method used to identify the user on the Qlik Sense Server. </w:t>
      </w:r>
      <w:r>
        <w:t xml:space="preserve">Currently WIP will connect using </w:t>
      </w:r>
      <w:r w:rsidRPr="0066736F">
        <w:t>Certificate</w:t>
      </w:r>
      <w:r>
        <w:t xml:space="preserve">s on port </w:t>
      </w:r>
      <w:r w:rsidRPr="00536CC2">
        <w:rPr>
          <w:b/>
          <w:bCs/>
        </w:rPr>
        <w:t>4242</w:t>
      </w:r>
      <w:r w:rsidR="00536CC2">
        <w:t xml:space="preserve"> for QRS REST API and </w:t>
      </w:r>
      <w:r w:rsidR="00536CC2" w:rsidRPr="00536CC2">
        <w:rPr>
          <w:b/>
          <w:bCs/>
        </w:rPr>
        <w:t>4747</w:t>
      </w:r>
      <w:r w:rsidR="00536CC2">
        <w:t xml:space="preserve"> for .NET API</w:t>
      </w:r>
      <w:r>
        <w:t xml:space="preserve"> bypassing the PROXY</w:t>
      </w:r>
      <w:r w:rsidR="00536CC2">
        <w:t xml:space="preserve">. </w:t>
      </w:r>
    </w:p>
    <w:p w14:paraId="7A783660" w14:textId="77777777" w:rsidR="0095197F" w:rsidRDefault="0095197F" w:rsidP="006E285D">
      <w:r w:rsidRPr="0066736F">
        <w:t xml:space="preserve">Impersonate: </w:t>
      </w:r>
    </w:p>
    <w:p w14:paraId="0BA25715" w14:textId="0F4A4CCE" w:rsidR="0095197F" w:rsidRPr="0095197F" w:rsidRDefault="0095197F" w:rsidP="00ED3ABF">
      <w:pPr>
        <w:pStyle w:val="Paragraphedeliste"/>
        <w:numPr>
          <w:ilvl w:val="0"/>
          <w:numId w:val="5"/>
        </w:numPr>
      </w:pPr>
      <w:r w:rsidRPr="0095197F">
        <w:t>Never</w:t>
      </w:r>
      <w:r>
        <w:t>:</w:t>
      </w:r>
      <w:r w:rsidR="00E20816">
        <w:t xml:space="preserve"> </w:t>
      </w:r>
      <w:r w:rsidRPr="0095197F">
        <w:t xml:space="preserve">will use Logon User for all actions, </w:t>
      </w:r>
    </w:p>
    <w:p w14:paraId="3B7412D9" w14:textId="00442DA9" w:rsidR="0095197F" w:rsidRDefault="0095197F" w:rsidP="00ED3ABF">
      <w:pPr>
        <w:pStyle w:val="Paragraphedeliste"/>
        <w:numPr>
          <w:ilvl w:val="0"/>
          <w:numId w:val="5"/>
        </w:numPr>
      </w:pPr>
      <w:r w:rsidRPr="0095197F">
        <w:t xml:space="preserve">For </w:t>
      </w:r>
      <w:r w:rsidR="00E20816" w:rsidRPr="0095197F">
        <w:t>publish</w:t>
      </w:r>
      <w:r w:rsidR="00E20816">
        <w:t xml:space="preserve">: </w:t>
      </w:r>
      <w:r w:rsidRPr="0095197F">
        <w:t>will use Logon User for all actions</w:t>
      </w:r>
      <w:r>
        <w:t xml:space="preserve"> but server user for publish</w:t>
      </w:r>
    </w:p>
    <w:p w14:paraId="155AD723" w14:textId="1D1E73B2" w:rsidR="0095197F" w:rsidRPr="0095197F" w:rsidRDefault="0095197F" w:rsidP="00ED3ABF">
      <w:pPr>
        <w:pStyle w:val="Paragraphedeliste"/>
        <w:numPr>
          <w:ilvl w:val="0"/>
          <w:numId w:val="5"/>
        </w:numPr>
      </w:pPr>
      <w:r>
        <w:t>Always:</w:t>
      </w:r>
      <w:r w:rsidR="00E20816">
        <w:t xml:space="preserve"> </w:t>
      </w:r>
      <w:r w:rsidRPr="0095197F">
        <w:t xml:space="preserve">will use </w:t>
      </w:r>
      <w:r>
        <w:t>server user for all actions</w:t>
      </w:r>
    </w:p>
    <w:p w14:paraId="6F03F45B" w14:textId="77777777" w:rsidR="0095197F" w:rsidRPr="0066736F" w:rsidRDefault="0095197F" w:rsidP="006E285D"/>
    <w:p w14:paraId="05C24BFC" w14:textId="705067CE" w:rsidR="0095197F" w:rsidRDefault="0095197F" w:rsidP="006E285D">
      <w:r>
        <w:lastRenderedPageBreak/>
        <w:t xml:space="preserve">Import </w:t>
      </w:r>
      <w:r w:rsidRPr="0066736F">
        <w:t xml:space="preserve">Certificate: </w:t>
      </w:r>
      <w:r w:rsidRPr="006E285D">
        <w:rPr>
          <w:bCs/>
        </w:rPr>
        <w:t>See</w:t>
      </w:r>
      <w:r>
        <w:t xml:space="preserve"> </w:t>
      </w:r>
      <w:r w:rsidR="006E285D">
        <w:t>below</w:t>
      </w:r>
    </w:p>
    <w:p w14:paraId="6751C655" w14:textId="77777777" w:rsidR="0095197F" w:rsidRDefault="0095197F" w:rsidP="006E285D">
      <w:r>
        <w:t>Click “Test Qlik Sense Server” to validate the server connection.</w:t>
      </w:r>
    </w:p>
    <w:p w14:paraId="782863BF" w14:textId="4C965A44" w:rsidR="0095197F" w:rsidRDefault="0095197F" w:rsidP="006E285D">
      <w:pPr>
        <w:rPr>
          <w:color w:val="595959" w:themeColor="text1" w:themeTint="A6"/>
          <w:szCs w:val="26"/>
          <w:u w:val="single"/>
        </w:rPr>
      </w:pPr>
      <w:bookmarkStart w:id="8" w:name="_Toc525206221"/>
    </w:p>
    <w:p w14:paraId="27EF497C" w14:textId="77777777" w:rsidR="009E2AD1" w:rsidRDefault="009E2AD1">
      <w:pPr>
        <w:spacing w:after="0"/>
        <w:ind w:left="0"/>
        <w:rPr>
          <w:bCs/>
          <w:color w:val="595959" w:themeColor="text1" w:themeTint="A6"/>
          <w:szCs w:val="26"/>
          <w:u w:val="single"/>
        </w:rPr>
      </w:pPr>
      <w:bookmarkStart w:id="9" w:name="_Toc24436530"/>
      <w:r>
        <w:br w:type="page"/>
      </w:r>
    </w:p>
    <w:p w14:paraId="0EA0C081" w14:textId="57C7D2D0" w:rsidR="009E2AD1" w:rsidRDefault="009E2AD1" w:rsidP="009E2AD1">
      <w:pPr>
        <w:pStyle w:val="Titre3"/>
      </w:pPr>
      <w:r>
        <w:lastRenderedPageBreak/>
        <w:t>Open firewall ports</w:t>
      </w:r>
    </w:p>
    <w:p w14:paraId="4805BBAD" w14:textId="77777777" w:rsidR="009E2AD1" w:rsidRPr="009E2AD1" w:rsidRDefault="009E2AD1" w:rsidP="009E2AD1">
      <w:pPr>
        <w:pStyle w:val="Corpsdetexte"/>
        <w:ind w:left="0"/>
      </w:pPr>
    </w:p>
    <w:p w14:paraId="1EFDB923" w14:textId="77777777" w:rsidR="009E2AD1" w:rsidRPr="009E2AD1" w:rsidRDefault="009E2AD1" w:rsidP="009E2AD1">
      <w:pPr>
        <w:ind w:left="2269" w:hanging="1418"/>
      </w:pPr>
      <w:r>
        <w:rPr>
          <w:b/>
        </w:rPr>
        <w:t>Ports:</w:t>
      </w:r>
      <w:r>
        <w:t xml:space="preserve"> </w:t>
      </w:r>
      <w:r>
        <w:tab/>
        <w:t>Ports 443 (https), 4242 and 4747 must be open between WIP Web Server and Qlik Sense Server to connect</w:t>
      </w:r>
    </w:p>
    <w:p w14:paraId="06B42CAA" w14:textId="77777777" w:rsidR="009E2AD1" w:rsidRPr="009E2AD1" w:rsidRDefault="009E2AD1" w:rsidP="009E2AD1">
      <w:pPr>
        <w:pStyle w:val="Corpsdetexte"/>
      </w:pPr>
      <w:r>
        <w:rPr>
          <w:noProof/>
        </w:rPr>
        <w:drawing>
          <wp:inline distT="0" distB="0" distL="0" distR="0" wp14:anchorId="49222B08" wp14:editId="3ED9B15E">
            <wp:extent cx="6646545" cy="50114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6545" cy="5011420"/>
                    </a:xfrm>
                    <a:prstGeom prst="rect">
                      <a:avLst/>
                    </a:prstGeom>
                  </pic:spPr>
                </pic:pic>
              </a:graphicData>
            </a:graphic>
          </wp:inline>
        </w:drawing>
      </w:r>
    </w:p>
    <w:p w14:paraId="17774263" w14:textId="77777777" w:rsidR="009E2AD1" w:rsidRDefault="009E2AD1">
      <w:pPr>
        <w:spacing w:after="0"/>
        <w:ind w:left="0"/>
        <w:rPr>
          <w:bCs/>
          <w:color w:val="595959" w:themeColor="text1" w:themeTint="A6"/>
          <w:szCs w:val="26"/>
          <w:u w:val="single"/>
        </w:rPr>
      </w:pPr>
      <w:r>
        <w:br w:type="page"/>
      </w:r>
    </w:p>
    <w:p w14:paraId="3553C309" w14:textId="21E2DE4F" w:rsidR="003C4E1B" w:rsidRDefault="003C4E1B" w:rsidP="006E285D">
      <w:pPr>
        <w:pStyle w:val="Titre3"/>
      </w:pPr>
      <w:r>
        <w:lastRenderedPageBreak/>
        <w:t>Export Qlik Sense Certificate</w:t>
      </w:r>
      <w:bookmarkEnd w:id="9"/>
    </w:p>
    <w:p w14:paraId="3D1E9AF0" w14:textId="77777777" w:rsidR="006E285D" w:rsidRDefault="006E285D" w:rsidP="006E285D">
      <w:pPr>
        <w:pStyle w:val="Corpsdetexte"/>
      </w:pPr>
    </w:p>
    <w:p w14:paraId="12D9F0AA" w14:textId="1AB216BA" w:rsidR="003C4E1B" w:rsidRDefault="003C4E1B" w:rsidP="006E285D">
      <w:pPr>
        <w:pStyle w:val="Corpsdetexte"/>
      </w:pPr>
      <w:r>
        <w:t>Go to the QMC and choose the certificate menu, enter a machine name and press export</w:t>
      </w:r>
    </w:p>
    <w:p w14:paraId="32B3FB64" w14:textId="2F9C93BF" w:rsidR="003C4E1B" w:rsidRDefault="003C4E1B" w:rsidP="006E285D">
      <w:pPr>
        <w:pStyle w:val="Corpsdetexte"/>
      </w:pPr>
      <w:r>
        <w:rPr>
          <w:noProof/>
        </w:rPr>
        <w:drawing>
          <wp:inline distT="0" distB="0" distL="0" distR="0" wp14:anchorId="12A6BB8E" wp14:editId="6C0C516C">
            <wp:extent cx="4648608" cy="311950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5817" cy="3131050"/>
                    </a:xfrm>
                    <a:prstGeom prst="rect">
                      <a:avLst/>
                    </a:prstGeom>
                  </pic:spPr>
                </pic:pic>
              </a:graphicData>
            </a:graphic>
          </wp:inline>
        </w:drawing>
      </w:r>
    </w:p>
    <w:p w14:paraId="28BF980C" w14:textId="77777777" w:rsidR="00E20816" w:rsidRDefault="003C4E1B" w:rsidP="006E285D">
      <w:pPr>
        <w:pStyle w:val="Corpsdetexte"/>
      </w:pPr>
      <w:r>
        <w:t xml:space="preserve">Certificates will be exported in the </w:t>
      </w:r>
    </w:p>
    <w:p w14:paraId="719ACB45" w14:textId="77777777" w:rsidR="00E20816" w:rsidRDefault="003C4E1B" w:rsidP="006E285D">
      <w:pPr>
        <w:pStyle w:val="Corpsdetexte"/>
        <w:rPr>
          <w:shd w:val="clear" w:color="auto" w:fill="FFFFFF"/>
        </w:rPr>
      </w:pPr>
      <w:r>
        <w:t>“</w:t>
      </w:r>
      <w:r>
        <w:rPr>
          <w:shd w:val="clear" w:color="auto" w:fill="FFFFFF"/>
        </w:rPr>
        <w:t>C:\</w:t>
      </w:r>
      <w:proofErr w:type="spellStart"/>
      <w:r>
        <w:rPr>
          <w:shd w:val="clear" w:color="auto" w:fill="FFFFFF"/>
        </w:rPr>
        <w:t>ProgramData</w:t>
      </w:r>
      <w:proofErr w:type="spellEnd"/>
      <w:r>
        <w:rPr>
          <w:shd w:val="clear" w:color="auto" w:fill="FFFFFF"/>
        </w:rPr>
        <w:t xml:space="preserve">\Qlik\Sense\Repository\Exported Certificates“ </w:t>
      </w:r>
    </w:p>
    <w:p w14:paraId="24DCD570" w14:textId="5938C2EC" w:rsidR="003C4E1B" w:rsidRDefault="003C4E1B" w:rsidP="006E285D">
      <w:pPr>
        <w:pStyle w:val="Corpsdetexte"/>
        <w:rPr>
          <w:shd w:val="clear" w:color="auto" w:fill="FFFFFF"/>
        </w:rPr>
      </w:pPr>
      <w:r>
        <w:rPr>
          <w:shd w:val="clear" w:color="auto" w:fill="FFFFFF"/>
        </w:rPr>
        <w:t>folder. Note that if you have multiple nodes it can be on any of them.</w:t>
      </w:r>
    </w:p>
    <w:p w14:paraId="31D02F44" w14:textId="77777777" w:rsidR="006E285D" w:rsidRDefault="006E285D">
      <w:pPr>
        <w:spacing w:after="0"/>
        <w:ind w:left="0"/>
        <w:rPr>
          <w:shd w:val="clear" w:color="auto" w:fill="FFFFFF"/>
        </w:rPr>
      </w:pPr>
      <w:r>
        <w:rPr>
          <w:shd w:val="clear" w:color="auto" w:fill="FFFFFF"/>
        </w:rPr>
        <w:br w:type="page"/>
      </w:r>
    </w:p>
    <w:p w14:paraId="7249F13D" w14:textId="722A69E8" w:rsidR="006E285D" w:rsidRDefault="006E285D" w:rsidP="006E285D">
      <w:pPr>
        <w:pStyle w:val="Titre3"/>
      </w:pPr>
      <w:bookmarkStart w:id="10" w:name="_Toc24436531"/>
      <w:r>
        <w:lastRenderedPageBreak/>
        <w:t>Import Qlik Sense Certificate in WIP</w:t>
      </w:r>
      <w:bookmarkEnd w:id="10"/>
    </w:p>
    <w:p w14:paraId="5B3F978A" w14:textId="4E6FCB1E" w:rsidR="003C4E1B" w:rsidRDefault="003C4E1B" w:rsidP="006E285D">
      <w:pPr>
        <w:pStyle w:val="Corpsdetexte"/>
        <w:rPr>
          <w:shd w:val="clear" w:color="auto" w:fill="FFFFFF"/>
        </w:rPr>
      </w:pPr>
      <w:r>
        <w:rPr>
          <w:shd w:val="clear" w:color="auto" w:fill="FFFFFF"/>
        </w:rPr>
        <w:t xml:space="preserve">Back in WIP Press the “Certificate” button select your exported </w:t>
      </w:r>
      <w:proofErr w:type="spellStart"/>
      <w:r>
        <w:rPr>
          <w:shd w:val="clear" w:color="auto" w:fill="FFFFFF"/>
        </w:rPr>
        <w:t>client.pfx</w:t>
      </w:r>
      <w:proofErr w:type="spellEnd"/>
      <w:r>
        <w:rPr>
          <w:shd w:val="clear" w:color="auto" w:fill="FFFFFF"/>
        </w:rPr>
        <w:t xml:space="preserve">, Open </w:t>
      </w:r>
    </w:p>
    <w:p w14:paraId="63AEFA3D" w14:textId="3DF9FA9C" w:rsidR="003C4E1B" w:rsidRPr="003C4E1B" w:rsidRDefault="003C4E1B" w:rsidP="006E285D">
      <w:pPr>
        <w:pStyle w:val="Corpsdetexte"/>
        <w:rPr>
          <w:shd w:val="clear" w:color="auto" w:fill="FFFFFF"/>
        </w:rPr>
      </w:pPr>
      <w:r w:rsidRPr="003C4E1B">
        <w:rPr>
          <w:shd w:val="clear" w:color="auto" w:fill="FFFFFF"/>
        </w:rPr>
        <w:t>In WIP Press “Save” button</w:t>
      </w:r>
    </w:p>
    <w:p w14:paraId="34D7016A" w14:textId="602DD94C" w:rsidR="003C4E1B" w:rsidRDefault="003C4E1B" w:rsidP="006E285D">
      <w:pPr>
        <w:pStyle w:val="Corpsdetexte"/>
      </w:pPr>
      <w:r>
        <w:rPr>
          <w:noProof/>
        </w:rPr>
        <w:drawing>
          <wp:inline distT="0" distB="0" distL="0" distR="0" wp14:anchorId="498FD910" wp14:editId="58706F2E">
            <wp:extent cx="4706749" cy="332759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2667" cy="3338850"/>
                    </a:xfrm>
                    <a:prstGeom prst="rect">
                      <a:avLst/>
                    </a:prstGeom>
                  </pic:spPr>
                </pic:pic>
              </a:graphicData>
            </a:graphic>
          </wp:inline>
        </w:drawing>
      </w:r>
    </w:p>
    <w:p w14:paraId="535EF2B8" w14:textId="5FAA924B" w:rsidR="006E285D" w:rsidRDefault="006E285D" w:rsidP="006E285D">
      <w:pPr>
        <w:pStyle w:val="Titre3"/>
      </w:pPr>
      <w:bookmarkStart w:id="11" w:name="_Toc24436532"/>
      <w:r>
        <w:t>Test link to  Qlik Sense server</w:t>
      </w:r>
      <w:bookmarkEnd w:id="11"/>
    </w:p>
    <w:p w14:paraId="2DBB32D8" w14:textId="7DF79F3B" w:rsidR="006E285D" w:rsidRPr="006E285D" w:rsidRDefault="006E285D" w:rsidP="006E285D">
      <w:pPr>
        <w:pStyle w:val="Corpsdetexte"/>
      </w:pPr>
      <w:r>
        <w:rPr>
          <w:noProof/>
        </w:rPr>
        <w:drawing>
          <wp:inline distT="0" distB="0" distL="0" distR="0" wp14:anchorId="1FA48AD4" wp14:editId="58B151CC">
            <wp:extent cx="4688282" cy="30878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8196" cy="3101012"/>
                    </a:xfrm>
                    <a:prstGeom prst="rect">
                      <a:avLst/>
                    </a:prstGeom>
                  </pic:spPr>
                </pic:pic>
              </a:graphicData>
            </a:graphic>
          </wp:inline>
        </w:drawing>
      </w:r>
    </w:p>
    <w:p w14:paraId="59F627BA" w14:textId="77777777" w:rsidR="006E285D" w:rsidRPr="003C4E1B" w:rsidRDefault="006E285D" w:rsidP="006E285D">
      <w:pPr>
        <w:pStyle w:val="Corpsdetexte"/>
      </w:pPr>
    </w:p>
    <w:p w14:paraId="6E140ACD" w14:textId="33B37722" w:rsidR="006E285D" w:rsidRDefault="003C4E1B" w:rsidP="006E285D">
      <w:pPr>
        <w:pStyle w:val="Titre3"/>
      </w:pPr>
      <w:r>
        <w:br w:type="page"/>
      </w:r>
      <w:bookmarkStart w:id="12" w:name="_Toc24436533"/>
      <w:r w:rsidR="006E285D">
        <w:lastRenderedPageBreak/>
        <w:t>Qlik Sense</w:t>
      </w:r>
      <w:r w:rsidR="006E285D" w:rsidRPr="006E285D">
        <w:t xml:space="preserve"> Enable Multiuser Checkout</w:t>
      </w:r>
      <w:bookmarkEnd w:id="12"/>
    </w:p>
    <w:p w14:paraId="06EE2ACC" w14:textId="42BA6FF1" w:rsidR="006E285D" w:rsidRPr="006E285D" w:rsidRDefault="006E285D" w:rsidP="006E285D">
      <w:pPr>
        <w:pStyle w:val="Corpsdetexte"/>
      </w:pPr>
      <w:r>
        <w:t>From sense November 2018 you need to make this manipulation in order to allow Qlik Sense App sharing</w:t>
      </w:r>
    </w:p>
    <w:p w14:paraId="1B0FEBC9" w14:textId="30305A6F" w:rsidR="006E285D" w:rsidRPr="006E285D" w:rsidRDefault="006E285D" w:rsidP="00ED3ABF">
      <w:pPr>
        <w:pStyle w:val="Paragraphedeliste"/>
        <w:numPr>
          <w:ilvl w:val="0"/>
          <w:numId w:val="6"/>
        </w:numPr>
        <w:spacing w:after="0"/>
        <w:rPr>
          <w:sz w:val="22"/>
          <w:szCs w:val="20"/>
          <w:lang w:eastAsia="fr-CH"/>
        </w:rPr>
      </w:pPr>
      <w:r w:rsidRPr="006E285D">
        <w:rPr>
          <w:sz w:val="22"/>
          <w:szCs w:val="20"/>
          <w:lang w:eastAsia="fr-CH"/>
        </w:rPr>
        <w:t>Edit “C:\Program Files\Qlik\Sense\</w:t>
      </w:r>
      <w:proofErr w:type="spellStart"/>
      <w:r w:rsidRPr="006E285D">
        <w:rPr>
          <w:sz w:val="22"/>
          <w:szCs w:val="20"/>
          <w:lang w:eastAsia="fr-CH"/>
        </w:rPr>
        <w:t>ServiceDispatcher</w:t>
      </w:r>
      <w:proofErr w:type="spellEnd"/>
      <w:r w:rsidRPr="006E285D">
        <w:rPr>
          <w:sz w:val="22"/>
          <w:szCs w:val="20"/>
          <w:lang w:eastAsia="fr-CH"/>
        </w:rPr>
        <w:t>\</w:t>
      </w:r>
      <w:proofErr w:type="spellStart"/>
      <w:r w:rsidRPr="006E285D">
        <w:rPr>
          <w:sz w:val="22"/>
          <w:szCs w:val="20"/>
          <w:lang w:eastAsia="fr-CH"/>
        </w:rPr>
        <w:t>services.conf</w:t>
      </w:r>
      <w:proofErr w:type="spellEnd"/>
      <w:r w:rsidRPr="006E285D">
        <w:rPr>
          <w:sz w:val="22"/>
          <w:szCs w:val="20"/>
          <w:lang w:eastAsia="fr-CH"/>
        </w:rPr>
        <w:t>” (or the equivalent path if you chose a non-default install location)</w:t>
      </w:r>
    </w:p>
    <w:p w14:paraId="4CD53FBB" w14:textId="7B235B3C" w:rsidR="006E285D" w:rsidRPr="006E285D" w:rsidRDefault="006E285D" w:rsidP="00ED3ABF">
      <w:pPr>
        <w:pStyle w:val="Paragraphedeliste"/>
        <w:numPr>
          <w:ilvl w:val="0"/>
          <w:numId w:val="6"/>
        </w:numPr>
        <w:spacing w:after="0"/>
        <w:rPr>
          <w:sz w:val="22"/>
          <w:szCs w:val="20"/>
          <w:lang w:eastAsia="fr-CH"/>
        </w:rPr>
      </w:pPr>
      <w:r w:rsidRPr="006E285D">
        <w:rPr>
          <w:sz w:val="22"/>
          <w:szCs w:val="20"/>
          <w:lang w:eastAsia="fr-CH"/>
        </w:rPr>
        <w:t>Search for the section [</w:t>
      </w:r>
      <w:proofErr w:type="spellStart"/>
      <w:r w:rsidRPr="006E285D">
        <w:rPr>
          <w:sz w:val="22"/>
          <w:szCs w:val="20"/>
          <w:lang w:eastAsia="fr-CH"/>
        </w:rPr>
        <w:t>hub.parameters</w:t>
      </w:r>
      <w:proofErr w:type="spellEnd"/>
      <w:r w:rsidRPr="006E285D">
        <w:rPr>
          <w:sz w:val="22"/>
          <w:szCs w:val="20"/>
          <w:lang w:eastAsia="fr-CH"/>
        </w:rPr>
        <w:t>]</w:t>
      </w:r>
    </w:p>
    <w:p w14:paraId="2BFACE3D" w14:textId="77B9C6EF" w:rsidR="006E285D" w:rsidRPr="006E285D" w:rsidRDefault="006E285D" w:rsidP="00ED3ABF">
      <w:pPr>
        <w:pStyle w:val="Paragraphedeliste"/>
        <w:numPr>
          <w:ilvl w:val="0"/>
          <w:numId w:val="6"/>
        </w:numPr>
        <w:spacing w:after="0"/>
        <w:rPr>
          <w:sz w:val="22"/>
          <w:szCs w:val="20"/>
          <w:lang w:eastAsia="fr-CH"/>
        </w:rPr>
      </w:pPr>
      <w:r w:rsidRPr="006E285D">
        <w:rPr>
          <w:sz w:val="22"/>
          <w:szCs w:val="20"/>
          <w:lang w:eastAsia="fr-CH"/>
        </w:rPr>
        <w:t>In that section add --enable-non-published-sharing</w:t>
      </w:r>
    </w:p>
    <w:p w14:paraId="4FC6C3D0" w14:textId="6DFCA926" w:rsidR="006E285D" w:rsidRPr="006E285D" w:rsidRDefault="006E285D" w:rsidP="00ED3ABF">
      <w:pPr>
        <w:pStyle w:val="Paragraphedeliste"/>
        <w:numPr>
          <w:ilvl w:val="0"/>
          <w:numId w:val="6"/>
        </w:numPr>
        <w:spacing w:after="0"/>
        <w:rPr>
          <w:sz w:val="22"/>
          <w:szCs w:val="20"/>
          <w:lang w:eastAsia="fr-CH"/>
        </w:rPr>
      </w:pPr>
      <w:r w:rsidRPr="006E285D">
        <w:rPr>
          <w:sz w:val="22"/>
          <w:szCs w:val="20"/>
          <w:lang w:eastAsia="fr-CH"/>
        </w:rPr>
        <w:t>Restart the Qlik Sense Service Dispatcher</w:t>
      </w:r>
    </w:p>
    <w:p w14:paraId="1752F19C" w14:textId="4A98BAD0" w:rsidR="006E285D" w:rsidRPr="006E285D" w:rsidRDefault="006E285D" w:rsidP="00ED3ABF">
      <w:pPr>
        <w:pStyle w:val="Paragraphedeliste"/>
        <w:numPr>
          <w:ilvl w:val="0"/>
          <w:numId w:val="6"/>
        </w:numPr>
        <w:spacing w:after="0"/>
        <w:rPr>
          <w:sz w:val="22"/>
          <w:szCs w:val="20"/>
          <w:lang w:eastAsia="fr-CH"/>
        </w:rPr>
      </w:pPr>
      <w:r w:rsidRPr="006E285D">
        <w:rPr>
          <w:sz w:val="22"/>
          <w:szCs w:val="20"/>
          <w:lang w:eastAsia="fr-CH"/>
        </w:rPr>
        <w:t>Restart Qlik sense server if it doesn’t work</w:t>
      </w:r>
    </w:p>
    <w:p w14:paraId="640BA87D" w14:textId="75953437" w:rsidR="006E285D" w:rsidRPr="006E285D" w:rsidRDefault="006E285D" w:rsidP="00ED3ABF">
      <w:pPr>
        <w:pStyle w:val="Paragraphedeliste"/>
        <w:numPr>
          <w:ilvl w:val="0"/>
          <w:numId w:val="6"/>
        </w:numPr>
        <w:spacing w:after="0"/>
        <w:rPr>
          <w:sz w:val="22"/>
          <w:szCs w:val="20"/>
          <w:lang w:eastAsia="fr-CH"/>
        </w:rPr>
      </w:pPr>
      <w:r w:rsidRPr="006E285D">
        <w:rPr>
          <w:sz w:val="22"/>
          <w:szCs w:val="20"/>
          <w:lang w:eastAsia="fr-CH"/>
        </w:rPr>
        <w:t>Repeat on each node in the deployment</w:t>
      </w:r>
    </w:p>
    <w:p w14:paraId="175D5443" w14:textId="61615558" w:rsidR="006E285D" w:rsidRDefault="006E285D" w:rsidP="006E285D">
      <w:r>
        <w:t xml:space="preserve"> </w:t>
      </w:r>
    </w:p>
    <w:p w14:paraId="79BDE87B" w14:textId="05978449" w:rsidR="00F13E42" w:rsidRDefault="00F13E42" w:rsidP="006E285D">
      <w:pPr>
        <w:pStyle w:val="Titre3"/>
      </w:pPr>
      <w:bookmarkStart w:id="13" w:name="_Toc24436534"/>
      <w:r>
        <w:t>Create Environments</w:t>
      </w:r>
      <w:bookmarkEnd w:id="13"/>
    </w:p>
    <w:p w14:paraId="20BA8544" w14:textId="008BADA3" w:rsidR="00F13E42" w:rsidRDefault="00F13E42" w:rsidP="00F13E42">
      <w:pPr>
        <w:pStyle w:val="Corpsdetexte"/>
      </w:pPr>
      <w:r>
        <w:t>When you create the Qlik Sense server</w:t>
      </w:r>
      <w:r w:rsidR="008D59FA">
        <w:t>,</w:t>
      </w:r>
      <w:r>
        <w:t xml:space="preserve"> WIP create</w:t>
      </w:r>
      <w:r w:rsidR="008D59FA">
        <w:t>s</w:t>
      </w:r>
      <w:r>
        <w:t xml:space="preserve"> an environment by default  with same name that the server. </w:t>
      </w:r>
    </w:p>
    <w:p w14:paraId="3ECAE31A" w14:textId="10539D46" w:rsidR="00F13E42" w:rsidRDefault="00F13E42" w:rsidP="00F13E42">
      <w:pPr>
        <w:pStyle w:val="Corpsdetexte"/>
      </w:pPr>
      <w:r>
        <w:t xml:space="preserve">You can create </w:t>
      </w:r>
      <w:r w:rsidR="008D59FA">
        <w:t>multiple</w:t>
      </w:r>
      <w:r>
        <w:t xml:space="preserve"> environments in a single Qlik Sense server</w:t>
      </w:r>
      <w:r w:rsidR="008D59FA">
        <w:t xml:space="preserve"> see the chapter </w:t>
      </w:r>
      <w:hyperlink w:anchor="_Create_a_DEV-UAT-PRD" w:history="1">
        <w:r w:rsidR="008D59FA" w:rsidRPr="008D59FA">
          <w:rPr>
            <w:rStyle w:val="Lienhypertexte"/>
          </w:rPr>
          <w:t>Create a DEV-UAT-PRD Environment on one single Qlik Sense Server</w:t>
        </w:r>
      </w:hyperlink>
    </w:p>
    <w:p w14:paraId="2F668134" w14:textId="3C3E26E1" w:rsidR="00F13E42" w:rsidRDefault="00F13E42" w:rsidP="00F13E42">
      <w:pPr>
        <w:pStyle w:val="Corpsdetexte"/>
      </w:pPr>
      <w:r>
        <w:t xml:space="preserve">Refers to </w:t>
      </w:r>
      <w:r w:rsidRPr="00F13E42">
        <w:rPr>
          <w:b/>
          <w:bCs/>
          <w:i/>
          <w:iCs/>
        </w:rPr>
        <w:t>WIP Admin Guide</w:t>
      </w:r>
      <w:r>
        <w:t xml:space="preserve"> to create new environment</w:t>
      </w:r>
      <w:r w:rsidR="008D59FA">
        <w:t>.</w:t>
      </w:r>
    </w:p>
    <w:p w14:paraId="680D8976" w14:textId="6B2C1D57" w:rsidR="00F13E42" w:rsidRPr="00F13E42" w:rsidRDefault="00F13E42" w:rsidP="00F13E42">
      <w:pPr>
        <w:pStyle w:val="Corpsdetexte"/>
        <w:rPr>
          <w:i/>
          <w:iCs/>
        </w:rPr>
      </w:pPr>
      <w:r w:rsidRPr="00F13E42">
        <w:rPr>
          <w:b/>
          <w:bCs/>
          <w:i/>
          <w:iCs/>
        </w:rPr>
        <w:t>Note:</w:t>
      </w:r>
      <w:r w:rsidRPr="00F13E42">
        <w:rPr>
          <w:i/>
          <w:iCs/>
        </w:rPr>
        <w:t xml:space="preserve"> ensure you add Administrators Group to the security else you will not be able to see it.</w:t>
      </w:r>
    </w:p>
    <w:p w14:paraId="1129DF68" w14:textId="69D6B55F" w:rsidR="00F13E42" w:rsidRPr="00F13E42" w:rsidRDefault="00F13E42" w:rsidP="00F13E42">
      <w:pPr>
        <w:pStyle w:val="Corpsdetexte"/>
      </w:pPr>
      <w:r>
        <w:rPr>
          <w:noProof/>
        </w:rPr>
        <w:drawing>
          <wp:inline distT="0" distB="0" distL="0" distR="0" wp14:anchorId="6CF8EAC1" wp14:editId="3E0FF785">
            <wp:extent cx="4860030" cy="32209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5594" cy="3231298"/>
                    </a:xfrm>
                    <a:prstGeom prst="rect">
                      <a:avLst/>
                    </a:prstGeom>
                  </pic:spPr>
                </pic:pic>
              </a:graphicData>
            </a:graphic>
          </wp:inline>
        </w:drawing>
      </w:r>
    </w:p>
    <w:p w14:paraId="35C3667E" w14:textId="77777777" w:rsidR="008D59FA" w:rsidRDefault="008D59FA">
      <w:pPr>
        <w:spacing w:after="0"/>
        <w:ind w:left="0"/>
        <w:rPr>
          <w:bCs/>
          <w:color w:val="595959" w:themeColor="text1" w:themeTint="A6"/>
          <w:szCs w:val="26"/>
          <w:u w:val="single"/>
        </w:rPr>
      </w:pPr>
      <w:r>
        <w:br w:type="page"/>
      </w:r>
    </w:p>
    <w:p w14:paraId="3CF5AB6B" w14:textId="14F4998C" w:rsidR="008D59FA" w:rsidRDefault="008D59FA" w:rsidP="006E285D">
      <w:pPr>
        <w:pStyle w:val="Titre3"/>
      </w:pPr>
      <w:bookmarkStart w:id="14" w:name="_Create_a_DEV-UAT-PRD"/>
      <w:bookmarkStart w:id="15" w:name="_Toc24436535"/>
      <w:bookmarkEnd w:id="14"/>
      <w:r>
        <w:lastRenderedPageBreak/>
        <w:t>Create a DEV-UAT-PRD Environment on one single Qlik Sense Server</w:t>
      </w:r>
      <w:bookmarkEnd w:id="15"/>
    </w:p>
    <w:p w14:paraId="3E3297C0" w14:textId="14324447" w:rsidR="008D59FA" w:rsidRDefault="008D59FA" w:rsidP="008D59FA">
      <w:pPr>
        <w:pStyle w:val="Corpsdetexte"/>
      </w:pPr>
      <w:r>
        <w:t xml:space="preserve">With WIP you can create a multiple environments infrastructure in a single Qlik Sense server. </w:t>
      </w:r>
      <w:r w:rsidR="00577FFB">
        <w:t>You will log on</w:t>
      </w:r>
      <w:r w:rsidR="00684E5A">
        <w:t xml:space="preserve"> against DEV environment to make your check</w:t>
      </w:r>
      <w:r w:rsidR="00577FFB">
        <w:t xml:space="preserve"> </w:t>
      </w:r>
      <w:r w:rsidR="00684E5A">
        <w:t xml:space="preserve">out / </w:t>
      </w:r>
      <w:r w:rsidR="00577FFB">
        <w:t xml:space="preserve">check </w:t>
      </w:r>
      <w:r w:rsidR="00684E5A">
        <w:t>in to</w:t>
      </w:r>
      <w:r>
        <w:t xml:space="preserve"> “</w:t>
      </w:r>
      <w:r w:rsidRPr="008D59FA">
        <w:rPr>
          <w:i/>
          <w:iCs/>
        </w:rPr>
        <w:t>My Work</w:t>
      </w:r>
      <w:r>
        <w:t xml:space="preserve">”, then </w:t>
      </w:r>
      <w:r w:rsidR="00684E5A">
        <w:t xml:space="preserve">create a set of streams </w:t>
      </w:r>
      <w:r>
        <w:t>for UAT and PRD.</w:t>
      </w:r>
      <w:r w:rsidR="00684E5A">
        <w:t xml:space="preserve"> </w:t>
      </w:r>
    </w:p>
    <w:p w14:paraId="1D1BA842" w14:textId="3AB15110" w:rsidR="00577FFB" w:rsidRPr="00E20816" w:rsidRDefault="000C79B2" w:rsidP="008D59FA">
      <w:pPr>
        <w:pStyle w:val="Corpsdetexte"/>
        <w:rPr>
          <w:b/>
          <w:bCs/>
        </w:rPr>
      </w:pPr>
      <w:r w:rsidRPr="00E20816">
        <w:rPr>
          <w:b/>
          <w:bCs/>
        </w:rPr>
        <w:t>Example:</w:t>
      </w:r>
      <w:r w:rsidR="00577FFB" w:rsidRPr="00E20816">
        <w:rPr>
          <w:b/>
          <w:bCs/>
        </w:rPr>
        <w:t xml:space="preserve"> </w:t>
      </w:r>
    </w:p>
    <w:p w14:paraId="7BBCF62A" w14:textId="67720AF8" w:rsidR="008D59FA" w:rsidRDefault="008D59FA" w:rsidP="008D59FA">
      <w:pPr>
        <w:pStyle w:val="Corpsdetexte"/>
      </w:pPr>
      <w:r>
        <w:t xml:space="preserve">In WIP create </w:t>
      </w:r>
      <w:r w:rsidR="00684E5A" w:rsidRPr="008D59FA">
        <w:t>0</w:t>
      </w:r>
      <w:r w:rsidR="00684E5A">
        <w:t>0</w:t>
      </w:r>
      <w:r w:rsidR="00684E5A" w:rsidRPr="008D59FA">
        <w:t>_EBISENSE_</w:t>
      </w:r>
      <w:r w:rsidR="00684E5A">
        <w:t xml:space="preserve">DEV, </w:t>
      </w:r>
      <w:r w:rsidRPr="008D59FA">
        <w:t>0</w:t>
      </w:r>
      <w:r>
        <w:t>1</w:t>
      </w:r>
      <w:r w:rsidRPr="008D59FA">
        <w:t>_EBISENSE_</w:t>
      </w:r>
      <w:r>
        <w:t xml:space="preserve">UAT and </w:t>
      </w:r>
      <w:r w:rsidRPr="008D59FA">
        <w:t>0</w:t>
      </w:r>
      <w:r>
        <w:t>2</w:t>
      </w:r>
      <w:r w:rsidRPr="008D59FA">
        <w:t>_EBISENSE_</w:t>
      </w:r>
      <w:r>
        <w:t>PRD environments.</w:t>
      </w:r>
    </w:p>
    <w:p w14:paraId="7EA17830" w14:textId="1A65C01F" w:rsidR="008D59FA" w:rsidRDefault="00684E5A" w:rsidP="008D59FA">
      <w:pPr>
        <w:pStyle w:val="Corpsdetexte"/>
      </w:pPr>
      <w:r>
        <w:t xml:space="preserve">Create </w:t>
      </w:r>
      <w:r w:rsidR="00577FFB">
        <w:t xml:space="preserve">departments or feature </w:t>
      </w:r>
      <w:r>
        <w:t xml:space="preserve">folders in WIP like </w:t>
      </w:r>
      <w:r w:rsidR="000C79B2">
        <w:t>“F</w:t>
      </w:r>
      <w:r>
        <w:t>inance</w:t>
      </w:r>
      <w:r w:rsidR="000C79B2">
        <w:t>”</w:t>
      </w:r>
    </w:p>
    <w:p w14:paraId="147740AE" w14:textId="044DD864" w:rsidR="00684E5A" w:rsidRDefault="00684E5A" w:rsidP="008D59FA">
      <w:pPr>
        <w:pStyle w:val="Corpsdetexte"/>
      </w:pPr>
      <w:r>
        <w:t xml:space="preserve">In Qlik Sense create </w:t>
      </w:r>
      <w:proofErr w:type="spellStart"/>
      <w:r>
        <w:t>finance_DEV</w:t>
      </w:r>
      <w:proofErr w:type="spellEnd"/>
      <w:r>
        <w:t xml:space="preserve">, </w:t>
      </w:r>
      <w:proofErr w:type="spellStart"/>
      <w:r>
        <w:t>finance_UAT</w:t>
      </w:r>
      <w:proofErr w:type="spellEnd"/>
      <w:r>
        <w:t xml:space="preserve">, finance (PRD) streams </w:t>
      </w:r>
    </w:p>
    <w:p w14:paraId="7C3D1035" w14:textId="1F314B03" w:rsidR="00684E5A" w:rsidRDefault="000C79B2" w:rsidP="008D59FA">
      <w:pPr>
        <w:pStyle w:val="Corpsdetexte"/>
      </w:pPr>
      <w:r>
        <w:t>Select WIP Finance folder and assign the respective streams in the Destinations</w:t>
      </w:r>
    </w:p>
    <w:p w14:paraId="68690BAF" w14:textId="0DC89A03" w:rsidR="008D59FA" w:rsidRDefault="00577FFB" w:rsidP="008D59FA">
      <w:pPr>
        <w:pStyle w:val="Corpsdetexte"/>
      </w:pPr>
      <w:r>
        <w:rPr>
          <w:noProof/>
        </w:rPr>
        <w:drawing>
          <wp:inline distT="0" distB="0" distL="0" distR="0" wp14:anchorId="63C91784" wp14:editId="602B0D4A">
            <wp:extent cx="5764016" cy="4550858"/>
            <wp:effectExtent l="0" t="0" r="825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5987" cy="4568205"/>
                    </a:xfrm>
                    <a:prstGeom prst="rect">
                      <a:avLst/>
                    </a:prstGeom>
                  </pic:spPr>
                </pic:pic>
              </a:graphicData>
            </a:graphic>
          </wp:inline>
        </w:drawing>
      </w:r>
    </w:p>
    <w:p w14:paraId="06B34C68" w14:textId="77777777" w:rsidR="008D59FA" w:rsidRPr="008D59FA" w:rsidRDefault="008D59FA" w:rsidP="008D59FA">
      <w:pPr>
        <w:pStyle w:val="Corpsdetexte"/>
      </w:pPr>
    </w:p>
    <w:p w14:paraId="596860DD" w14:textId="77777777" w:rsidR="00E20816" w:rsidRDefault="00E20816">
      <w:pPr>
        <w:spacing w:after="0"/>
        <w:ind w:left="0"/>
        <w:rPr>
          <w:bCs/>
          <w:color w:val="595959" w:themeColor="text1" w:themeTint="A6"/>
          <w:szCs w:val="26"/>
          <w:u w:val="single"/>
        </w:rPr>
      </w:pPr>
      <w:bookmarkStart w:id="16" w:name="_Toc24436536"/>
      <w:r>
        <w:br w:type="page"/>
      </w:r>
    </w:p>
    <w:p w14:paraId="47328877" w14:textId="5A7519B7" w:rsidR="0095197F" w:rsidRDefault="0095197F" w:rsidP="006E285D">
      <w:pPr>
        <w:pStyle w:val="Titre3"/>
      </w:pPr>
      <w:r>
        <w:lastRenderedPageBreak/>
        <w:t>Import Qlik Sense Users</w:t>
      </w:r>
      <w:bookmarkEnd w:id="8"/>
      <w:bookmarkEnd w:id="16"/>
    </w:p>
    <w:p w14:paraId="0772ED56" w14:textId="77777777" w:rsidR="00E20816" w:rsidRDefault="0095197F" w:rsidP="006E285D">
      <w:r>
        <w:t xml:space="preserve">WIP can import </w:t>
      </w:r>
      <w:r w:rsidR="00E20816">
        <w:t xml:space="preserve">the </w:t>
      </w:r>
      <w:r>
        <w:t>users from Qlik Sense</w:t>
      </w:r>
      <w:r w:rsidR="00E20816">
        <w:t xml:space="preserve"> Repository. </w:t>
      </w:r>
    </w:p>
    <w:p w14:paraId="6EB3B2B1" w14:textId="2F4F1204" w:rsidR="00E20816" w:rsidRPr="00E20816" w:rsidRDefault="00E20816" w:rsidP="006E285D">
      <w:pPr>
        <w:rPr>
          <w:i/>
          <w:iCs/>
        </w:rPr>
      </w:pPr>
      <w:r w:rsidRPr="00E20816">
        <w:rPr>
          <w:i/>
          <w:iCs/>
        </w:rPr>
        <w:t>Only users not already in WIP will be displayed.</w:t>
      </w:r>
    </w:p>
    <w:p w14:paraId="217F3952" w14:textId="32FF4ABB" w:rsidR="00E20816" w:rsidRDefault="0095197F" w:rsidP="006E285D">
      <w:r>
        <w:t>Note</w:t>
      </w:r>
      <w:r w:rsidR="00E20816">
        <w:t xml:space="preserve">: </w:t>
      </w:r>
      <w:r>
        <w:t xml:space="preserve">that on first import user information in WIP is not filled. </w:t>
      </w:r>
    </w:p>
    <w:p w14:paraId="2F8347E1" w14:textId="77777777" w:rsidR="0095197F" w:rsidRPr="00B1338D" w:rsidRDefault="0095197F" w:rsidP="006E285D">
      <w:pPr>
        <w:pStyle w:val="Corpsdetexte"/>
      </w:pPr>
      <w:r w:rsidRPr="00B1338D">
        <w:rPr>
          <w:noProof/>
          <w:lang w:eastAsia="en-ZA"/>
        </w:rPr>
        <w:drawing>
          <wp:inline distT="0" distB="0" distL="0" distR="0" wp14:anchorId="4C895624" wp14:editId="46238099">
            <wp:extent cx="5446080" cy="2576946"/>
            <wp:effectExtent l="0" t="0" r="2540" b="0"/>
            <wp:docPr id="37" name="Picture 37" descr="C:\Users\CraigW\Pictures\WIP Guides\Captu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raigW\Pictures\WIP Guides\Capture1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1162" cy="2617205"/>
                    </a:xfrm>
                    <a:prstGeom prst="rect">
                      <a:avLst/>
                    </a:prstGeom>
                    <a:noFill/>
                    <a:ln>
                      <a:noFill/>
                    </a:ln>
                  </pic:spPr>
                </pic:pic>
              </a:graphicData>
            </a:graphic>
          </wp:inline>
        </w:drawing>
      </w:r>
    </w:p>
    <w:p w14:paraId="5A693D68" w14:textId="77777777" w:rsidR="0095197F" w:rsidRDefault="0095197F" w:rsidP="006E285D">
      <w:pPr>
        <w:rPr>
          <w:color w:val="7F7F7F" w:themeColor="text1" w:themeTint="80"/>
          <w:sz w:val="28"/>
          <w:szCs w:val="28"/>
        </w:rPr>
      </w:pPr>
      <w:r>
        <w:br w:type="page"/>
      </w:r>
    </w:p>
    <w:p w14:paraId="3380CE1D" w14:textId="5454ACF1" w:rsidR="008C202E" w:rsidRDefault="008C202E" w:rsidP="008C202E">
      <w:pPr>
        <w:pStyle w:val="Titre3"/>
      </w:pPr>
      <w:r>
        <w:lastRenderedPageBreak/>
        <w:t xml:space="preserve">Setup SAML </w:t>
      </w:r>
      <w:r w:rsidR="000E273F">
        <w:t>Authentication</w:t>
      </w:r>
    </w:p>
    <w:p w14:paraId="01A0584D" w14:textId="5D1DE4C1" w:rsidR="008C202E" w:rsidRDefault="008C202E" w:rsidP="008C202E">
      <w:pPr>
        <w:pStyle w:val="Corpsdetexte"/>
      </w:pPr>
      <w:r>
        <w:t>WIP can use SAML connectivity using Qlik Sense proxy. WIP will authenticate your users redirecting to the virtual proxy that will login the user and callback WIP for login process.</w:t>
      </w:r>
    </w:p>
    <w:p w14:paraId="5EDDB513" w14:textId="671003C2" w:rsidR="008C202E" w:rsidRDefault="008C202E" w:rsidP="008C202E">
      <w:pPr>
        <w:pStyle w:val="Corpsdetexte"/>
      </w:pPr>
      <w:r>
        <w:t xml:space="preserve">Any kind of </w:t>
      </w:r>
      <w:r w:rsidR="007F2E99">
        <w:t xml:space="preserve">Qlik Sense authentication </w:t>
      </w:r>
      <w:r>
        <w:t xml:space="preserve">is supported like </w:t>
      </w:r>
      <w:r w:rsidR="007F2E99">
        <w:t xml:space="preserve">AD, </w:t>
      </w:r>
      <w:r>
        <w:t>Azure, Okta, custom forms…</w:t>
      </w:r>
    </w:p>
    <w:p w14:paraId="74BDB0A6" w14:textId="2913F836" w:rsidR="00F22909" w:rsidRDefault="00F22909" w:rsidP="00F22909">
      <w:pPr>
        <w:pStyle w:val="Corpsdetexte"/>
        <w:ind w:left="944" w:firstLine="332"/>
      </w:pPr>
      <w:r w:rsidRPr="00F22909">
        <w:t xml:space="preserve">All you need to do is enter the proxy address to use in the </w:t>
      </w:r>
      <w:proofErr w:type="spellStart"/>
      <w:r w:rsidRPr="00F22909">
        <w:t>U</w:t>
      </w:r>
      <w:r>
        <w:t>rl</w:t>
      </w:r>
      <w:proofErr w:type="spellEnd"/>
      <w:r w:rsidRPr="00F22909">
        <w:t xml:space="preserve"> field</w:t>
      </w:r>
    </w:p>
    <w:p w14:paraId="39610A4D" w14:textId="3C051844" w:rsidR="00F22909" w:rsidRDefault="00F22909" w:rsidP="004B065C">
      <w:pPr>
        <w:pStyle w:val="Corpsdetexte"/>
        <w:numPr>
          <w:ilvl w:val="0"/>
          <w:numId w:val="7"/>
        </w:numPr>
      </w:pPr>
      <w:r>
        <w:t>If you want to use the Qlik Sense default proxy put blank proxy</w:t>
      </w:r>
    </w:p>
    <w:p w14:paraId="1E9E04A5" w14:textId="7CA2E13E" w:rsidR="00F22909" w:rsidRDefault="00F22909" w:rsidP="00F22909">
      <w:pPr>
        <w:pStyle w:val="Corpsdetexte"/>
        <w:numPr>
          <w:ilvl w:val="1"/>
          <w:numId w:val="7"/>
        </w:numPr>
      </w:pPr>
      <w:r>
        <w:t xml:space="preserve">https://qliksense/ </w:t>
      </w:r>
    </w:p>
    <w:p w14:paraId="5C246557" w14:textId="30F48981" w:rsidR="00F22909" w:rsidRDefault="00F22909" w:rsidP="00F22909">
      <w:pPr>
        <w:pStyle w:val="Corpsdetexte"/>
        <w:numPr>
          <w:ilvl w:val="0"/>
          <w:numId w:val="7"/>
        </w:numPr>
      </w:pPr>
      <w:r>
        <w:t xml:space="preserve">If you want to use a proxy </w:t>
      </w:r>
      <w:r w:rsidR="008C202E">
        <w:t>(Azure, Okta, AD, Form…)</w:t>
      </w:r>
      <w:r>
        <w:t xml:space="preserve"> add the proxy at the end of the </w:t>
      </w:r>
      <w:proofErr w:type="spellStart"/>
      <w:r w:rsidRPr="00F22909">
        <w:t>U</w:t>
      </w:r>
      <w:r>
        <w:t>rl</w:t>
      </w:r>
      <w:proofErr w:type="spellEnd"/>
    </w:p>
    <w:p w14:paraId="2302AA57" w14:textId="6C6D10BA" w:rsidR="008C202E" w:rsidRDefault="00F22909" w:rsidP="00F22909">
      <w:pPr>
        <w:pStyle w:val="Corpsdetexte"/>
        <w:numPr>
          <w:ilvl w:val="1"/>
          <w:numId w:val="7"/>
        </w:numPr>
      </w:pPr>
      <w:r>
        <w:t>https://qliksense/virtproxy</w:t>
      </w:r>
      <w:r w:rsidR="007F2E99">
        <w:t>/</w:t>
      </w:r>
    </w:p>
    <w:p w14:paraId="18AB2A47" w14:textId="187B3310" w:rsidR="008C202E" w:rsidRPr="008C202E" w:rsidRDefault="00CE398F" w:rsidP="008C202E">
      <w:pPr>
        <w:pStyle w:val="Corpsdetexte"/>
      </w:pPr>
      <w:r>
        <w:rPr>
          <w:noProof/>
        </w:rPr>
        <w:drawing>
          <wp:inline distT="0" distB="0" distL="0" distR="0" wp14:anchorId="77422460" wp14:editId="25D8F1F3">
            <wp:extent cx="5211533" cy="2900275"/>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513" cy="2924194"/>
                    </a:xfrm>
                    <a:prstGeom prst="rect">
                      <a:avLst/>
                    </a:prstGeom>
                  </pic:spPr>
                </pic:pic>
              </a:graphicData>
            </a:graphic>
          </wp:inline>
        </w:drawing>
      </w:r>
    </w:p>
    <w:p w14:paraId="791842AF" w14:textId="0D4FD0AC" w:rsidR="00CE398F" w:rsidRDefault="00CE398F" w:rsidP="00CE398F">
      <w:pPr>
        <w:spacing w:after="0"/>
      </w:pPr>
      <w:r>
        <w:tab/>
        <w:t>You need to set impersonate “For Publish” and set a Username and Password as WIP don’t know your username on first login</w:t>
      </w:r>
      <w:r>
        <w:br w:type="page"/>
      </w:r>
    </w:p>
    <w:p w14:paraId="00FD0CEF" w14:textId="0EC6BB9E" w:rsidR="00027810" w:rsidRDefault="00F22909" w:rsidP="006E285D">
      <w:pPr>
        <w:pStyle w:val="Corpsdetexte"/>
      </w:pPr>
      <w:r>
        <w:lastRenderedPageBreak/>
        <w:t>Then in login form choose Qlik Sense for login mode</w:t>
      </w:r>
      <w:r w:rsidR="007F2E99">
        <w:t>, you will be redirected to Qlik Sense Authentication</w:t>
      </w:r>
    </w:p>
    <w:p w14:paraId="2658084A" w14:textId="6795F61A" w:rsidR="00F22909" w:rsidRDefault="00F22909" w:rsidP="006E285D">
      <w:pPr>
        <w:pStyle w:val="Corpsdetexte"/>
      </w:pPr>
      <w:r>
        <w:rPr>
          <w:noProof/>
        </w:rPr>
        <w:drawing>
          <wp:inline distT="0" distB="0" distL="0" distR="0" wp14:anchorId="59E8DC57" wp14:editId="648BF07E">
            <wp:extent cx="4387755" cy="256340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6203" cy="2585863"/>
                    </a:xfrm>
                    <a:prstGeom prst="rect">
                      <a:avLst/>
                    </a:prstGeom>
                  </pic:spPr>
                </pic:pic>
              </a:graphicData>
            </a:graphic>
          </wp:inline>
        </w:drawing>
      </w:r>
    </w:p>
    <w:p w14:paraId="7F0F2599" w14:textId="504FB927" w:rsidR="00CE398F" w:rsidRDefault="00CE398F" w:rsidP="006E285D">
      <w:pPr>
        <w:pStyle w:val="Corpsdetexte"/>
      </w:pPr>
      <w:r>
        <w:t>Proceed to Qlik Sense authentication (Azure in that case but can be any authentication you have defined in the Qlik Sense Proxy)</w:t>
      </w:r>
    </w:p>
    <w:p w14:paraId="1FCB7234" w14:textId="1D7EE895" w:rsidR="00CE398F" w:rsidRDefault="00CE398F" w:rsidP="006E285D">
      <w:pPr>
        <w:pStyle w:val="Corpsdetexte"/>
      </w:pPr>
      <w:r>
        <w:rPr>
          <w:noProof/>
        </w:rPr>
        <w:drawing>
          <wp:inline distT="0" distB="0" distL="0" distR="0" wp14:anchorId="627E88E9" wp14:editId="3A83E86B">
            <wp:extent cx="2565779" cy="1973676"/>
            <wp:effectExtent l="0" t="0" r="635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8635" cy="1991258"/>
                    </a:xfrm>
                    <a:prstGeom prst="rect">
                      <a:avLst/>
                    </a:prstGeom>
                  </pic:spPr>
                </pic:pic>
              </a:graphicData>
            </a:graphic>
          </wp:inline>
        </w:drawing>
      </w:r>
    </w:p>
    <w:p w14:paraId="28AD66AF" w14:textId="048E9DE8" w:rsidR="00CE398F" w:rsidRDefault="00B84EE5" w:rsidP="006E285D">
      <w:pPr>
        <w:pStyle w:val="Corpsdetexte"/>
      </w:pPr>
      <w:r>
        <w:t>On first registration WIP will create your user in the repository but an administrator need to validate it and assign you a WIP License. If no license assigned or user is not already validated you should receive a message like this:</w:t>
      </w:r>
    </w:p>
    <w:p w14:paraId="6E4C6FF8" w14:textId="481637D6" w:rsidR="00B84EE5" w:rsidRDefault="00B84EE5" w:rsidP="006E285D">
      <w:pPr>
        <w:pStyle w:val="Corpsdetexte"/>
      </w:pPr>
      <w:r>
        <w:rPr>
          <w:noProof/>
        </w:rPr>
        <mc:AlternateContent>
          <mc:Choice Requires="wps">
            <w:drawing>
              <wp:anchor distT="0" distB="0" distL="114300" distR="114300" simplePos="0" relativeHeight="251659264" behindDoc="0" locked="0" layoutInCell="1" allowOverlap="1" wp14:anchorId="1768E1B7" wp14:editId="2F3D89D3">
                <wp:simplePos x="0" y="0"/>
                <wp:positionH relativeFrom="column">
                  <wp:posOffset>832513</wp:posOffset>
                </wp:positionH>
                <wp:positionV relativeFrom="paragraph">
                  <wp:posOffset>22112</wp:posOffset>
                </wp:positionV>
                <wp:extent cx="5779827" cy="361666"/>
                <wp:effectExtent l="0" t="0" r="0" b="635"/>
                <wp:wrapNone/>
                <wp:docPr id="17" name="Rectangle : coins arrondis 17"/>
                <wp:cNvGraphicFramePr/>
                <a:graphic xmlns:a="http://schemas.openxmlformats.org/drawingml/2006/main">
                  <a:graphicData uri="http://schemas.microsoft.com/office/word/2010/wordprocessingShape">
                    <wps:wsp>
                      <wps:cNvSpPr/>
                      <wps:spPr>
                        <a:xfrm>
                          <a:off x="0" y="0"/>
                          <a:ext cx="5779827" cy="361666"/>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560C7C1" w14:textId="2A3FD924" w:rsidR="00B84EE5" w:rsidRPr="00B84EE5" w:rsidRDefault="00B84EE5" w:rsidP="00B84EE5">
                            <w:pPr>
                              <w:ind w:left="0"/>
                              <w:rPr>
                                <w:color w:val="FFFFFF" w:themeColor="background1"/>
                                <w:sz w:val="22"/>
                                <w:szCs w:val="20"/>
                              </w:rPr>
                            </w:pPr>
                            <w:r w:rsidRPr="00B84EE5">
                              <w:rPr>
                                <w:color w:val="FFFFFF" w:themeColor="background1"/>
                                <w:sz w:val="22"/>
                                <w:szCs w:val="20"/>
                              </w:rPr>
                              <w:t xml:space="preserve">User </w:t>
                            </w:r>
                            <w:r>
                              <w:rPr>
                                <w:color w:val="FFFFFF" w:themeColor="background1"/>
                                <w:sz w:val="22"/>
                                <w:szCs w:val="20"/>
                              </w:rPr>
                              <w:t>XXX.</w:t>
                            </w:r>
                            <w:r w:rsidRPr="00B84EE5">
                              <w:rPr>
                                <w:color w:val="FFFFFF" w:themeColor="background1"/>
                                <w:sz w:val="22"/>
                                <w:szCs w:val="20"/>
                              </w:rPr>
                              <w:t>onmicrosoft.com not active or not yet validated please contact your 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8E1B7" id="Rectangle : coins arrondis 17" o:spid="_x0000_s1026" style="position:absolute;left:0;text-align:left;margin-left:65.55pt;margin-top:1.75pt;width:455.1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" fillcolor="#c0504d [3205]" stroked="f">
                <v:textbox>
                  <w:txbxContent>
                    <w:p w14:paraId="3560C7C1" w14:textId="2A3FD924" w:rsidR="00B84EE5" w:rsidRPr="00B84EE5" w:rsidRDefault="00B84EE5" w:rsidP="00B84EE5">
                      <w:pPr>
                        <w:ind w:left="0"/>
                        <w:rPr>
                          <w:color w:val="FFFFFF" w:themeColor="background1"/>
                          <w:sz w:val="22"/>
                          <w:szCs w:val="20"/>
                        </w:rPr>
                      </w:pPr>
                      <w:r w:rsidRPr="00B84EE5">
                        <w:rPr>
                          <w:color w:val="FFFFFF" w:themeColor="background1"/>
                          <w:sz w:val="22"/>
                          <w:szCs w:val="20"/>
                        </w:rPr>
                        <w:t xml:space="preserve">User </w:t>
                      </w:r>
                      <w:r>
                        <w:rPr>
                          <w:color w:val="FFFFFF" w:themeColor="background1"/>
                          <w:sz w:val="22"/>
                          <w:szCs w:val="20"/>
                        </w:rPr>
                        <w:t>XXX.</w:t>
                      </w:r>
                      <w:r w:rsidRPr="00B84EE5">
                        <w:rPr>
                          <w:color w:val="FFFFFF" w:themeColor="background1"/>
                          <w:sz w:val="22"/>
                          <w:szCs w:val="20"/>
                        </w:rPr>
                        <w:t>onmicrosoft.com not active or not yet validated please contact your administrator"</w:t>
                      </w:r>
                    </w:p>
                  </w:txbxContent>
                </v:textbox>
              </v:roundrect>
            </w:pict>
          </mc:Fallback>
        </mc:AlternateContent>
      </w:r>
    </w:p>
    <w:p w14:paraId="4D627451" w14:textId="66DD2A9B" w:rsidR="00F22909" w:rsidRDefault="00F22909" w:rsidP="006E285D">
      <w:pPr>
        <w:pStyle w:val="Corpsdetexte"/>
      </w:pPr>
    </w:p>
    <w:p w14:paraId="194BD5F1" w14:textId="77777777" w:rsidR="00B84EE5" w:rsidRDefault="00B84EE5">
      <w:pPr>
        <w:spacing w:after="0"/>
        <w:ind w:left="0"/>
      </w:pPr>
      <w:r>
        <w:br w:type="page"/>
      </w:r>
    </w:p>
    <w:p w14:paraId="4DB87D09" w14:textId="21ED77B5" w:rsidR="00B84EE5" w:rsidRDefault="00B84EE5" w:rsidP="006E285D">
      <w:pPr>
        <w:pStyle w:val="Corpsdetexte"/>
      </w:pPr>
      <w:r>
        <w:lastRenderedPageBreak/>
        <w:t xml:space="preserve">To validate you user Administrator must login select Users, and check the “Validation Required” </w:t>
      </w:r>
    </w:p>
    <w:p w14:paraId="4252CCD0" w14:textId="2E161E1E" w:rsidR="00B84EE5" w:rsidRDefault="00B84EE5" w:rsidP="006E285D">
      <w:pPr>
        <w:pStyle w:val="Corpsdetexte"/>
      </w:pPr>
      <w:r>
        <w:rPr>
          <w:noProof/>
        </w:rPr>
        <w:drawing>
          <wp:inline distT="0" distB="0" distL="0" distR="0" wp14:anchorId="0FFFABB5" wp14:editId="52CA4BB7">
            <wp:extent cx="6646545" cy="1217930"/>
            <wp:effectExtent l="0" t="0" r="1905"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6545" cy="1217930"/>
                    </a:xfrm>
                    <a:prstGeom prst="rect">
                      <a:avLst/>
                    </a:prstGeom>
                  </pic:spPr>
                </pic:pic>
              </a:graphicData>
            </a:graphic>
          </wp:inline>
        </w:drawing>
      </w:r>
    </w:p>
    <w:p w14:paraId="218E23B1" w14:textId="79F69D68" w:rsidR="00B84EE5" w:rsidRDefault="00B84EE5" w:rsidP="006E285D">
      <w:pPr>
        <w:pStyle w:val="Corpsdetexte"/>
      </w:pPr>
      <w:r>
        <w:t>Uncheck the Validate User</w:t>
      </w:r>
    </w:p>
    <w:p w14:paraId="66DC7361" w14:textId="199F3D5F" w:rsidR="00B84EE5" w:rsidRDefault="00B84EE5" w:rsidP="006E285D">
      <w:pPr>
        <w:pStyle w:val="Corpsdetexte"/>
      </w:pPr>
      <w:r>
        <w:rPr>
          <w:noProof/>
        </w:rPr>
        <w:drawing>
          <wp:inline distT="0" distB="0" distL="0" distR="0" wp14:anchorId="5889C925" wp14:editId="35A16A92">
            <wp:extent cx="4926927" cy="2393092"/>
            <wp:effectExtent l="0" t="0" r="762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6287" cy="2402496"/>
                    </a:xfrm>
                    <a:prstGeom prst="rect">
                      <a:avLst/>
                    </a:prstGeom>
                  </pic:spPr>
                </pic:pic>
              </a:graphicData>
            </a:graphic>
          </wp:inline>
        </w:drawing>
      </w:r>
    </w:p>
    <w:p w14:paraId="0D021EFC" w14:textId="4DA2467A" w:rsidR="00B036A2" w:rsidRDefault="00B036A2" w:rsidP="006E285D">
      <w:pPr>
        <w:pStyle w:val="Corpsdetexte"/>
      </w:pPr>
      <w:r>
        <w:t>Assign you a license an</w:t>
      </w:r>
      <w:r w:rsidR="00683E83">
        <w:t>d</w:t>
      </w:r>
      <w:r>
        <w:t xml:space="preserve"> a Group</w:t>
      </w:r>
    </w:p>
    <w:p w14:paraId="14E712CA" w14:textId="0A62248C" w:rsidR="00B036A2" w:rsidRDefault="00B036A2" w:rsidP="006E285D">
      <w:pPr>
        <w:pStyle w:val="Corpsdetexte"/>
      </w:pPr>
      <w:r>
        <w:rPr>
          <w:noProof/>
        </w:rPr>
        <w:drawing>
          <wp:inline distT="0" distB="0" distL="0" distR="0" wp14:anchorId="7220B3A5" wp14:editId="185CF47B">
            <wp:extent cx="4961047" cy="2449478"/>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0478" cy="2459072"/>
                    </a:xfrm>
                    <a:prstGeom prst="rect">
                      <a:avLst/>
                    </a:prstGeom>
                  </pic:spPr>
                </pic:pic>
              </a:graphicData>
            </a:graphic>
          </wp:inline>
        </w:drawing>
      </w:r>
    </w:p>
    <w:p w14:paraId="24B10BC6" w14:textId="0D469CB4" w:rsidR="00683E83" w:rsidRDefault="00B036A2" w:rsidP="006E285D">
      <w:pPr>
        <w:pStyle w:val="Corpsdetexte"/>
      </w:pPr>
      <w:r>
        <w:t>That’s all you should be able to login using Qlik Sense SAML</w:t>
      </w:r>
    </w:p>
    <w:p w14:paraId="68F65831" w14:textId="77777777" w:rsidR="00683E83" w:rsidRDefault="00683E83">
      <w:pPr>
        <w:spacing w:after="0"/>
        <w:ind w:left="0"/>
      </w:pPr>
      <w:r>
        <w:br w:type="page"/>
      </w:r>
    </w:p>
    <w:p w14:paraId="090CD823" w14:textId="7730F87D" w:rsidR="00683E83" w:rsidRDefault="00683E83" w:rsidP="00683E83">
      <w:pPr>
        <w:pStyle w:val="Titre3"/>
      </w:pPr>
      <w:r>
        <w:lastRenderedPageBreak/>
        <w:t xml:space="preserve">Setup </w:t>
      </w:r>
      <w:r>
        <w:t>Qlik Sense Load Balancing</w:t>
      </w:r>
    </w:p>
    <w:p w14:paraId="2CB9D902" w14:textId="77777777" w:rsidR="00683E83" w:rsidRPr="00683E83" w:rsidRDefault="00683E83" w:rsidP="00683E83">
      <w:pPr>
        <w:pStyle w:val="Corpsdetexte"/>
      </w:pPr>
    </w:p>
    <w:p w14:paraId="023D85E7" w14:textId="77777777" w:rsidR="00B036A2" w:rsidRPr="00922DE4" w:rsidRDefault="00B036A2" w:rsidP="006E285D">
      <w:pPr>
        <w:pStyle w:val="Corpsdetexte"/>
      </w:pPr>
    </w:p>
    <w:sectPr w:rsidR="00B036A2" w:rsidRPr="00922DE4" w:rsidSect="008F7ED9">
      <w:headerReference w:type="default" r:id="rId26"/>
      <w:footerReference w:type="default" r:id="rId27"/>
      <w:pgSz w:w="11907" w:h="16840" w:code="9"/>
      <w:pgMar w:top="720" w:right="720" w:bottom="720" w:left="720" w:header="567" w:footer="773" w:gutter="0"/>
      <w:pgBorders w:offsetFrom="page">
        <w:top w:val="single" w:sz="36" w:space="0" w:color="FFFFFF" w:themeColor="background1"/>
        <w:left w:val="single" w:sz="36" w:space="4" w:color="FFFFFF" w:themeColor="background1"/>
        <w:bottom w:val="single" w:sz="36" w:space="0" w:color="FFFFFF" w:themeColor="background1"/>
        <w:right w:val="single" w:sz="36" w:space="4" w:color="FFFFFF" w:themeColor="background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BFD95" w14:textId="77777777" w:rsidR="00727F4D" w:rsidRDefault="00727F4D" w:rsidP="006E285D">
      <w:r>
        <w:separator/>
      </w:r>
    </w:p>
  </w:endnote>
  <w:endnote w:type="continuationSeparator" w:id="0">
    <w:p w14:paraId="468BF16F" w14:textId="77777777" w:rsidR="00727F4D" w:rsidRDefault="00727F4D" w:rsidP="006E2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36594" w14:textId="3E49A3C4" w:rsidR="00221BA2" w:rsidRPr="001D18CF" w:rsidRDefault="00A11B25" w:rsidP="006E285D">
    <w:pPr>
      <w:pStyle w:val="Pieddepage"/>
    </w:pPr>
    <w:r>
      <w:rPr>
        <w:noProof/>
      </w:rPr>
      <w:drawing>
        <wp:anchor distT="0" distB="0" distL="114300" distR="114300" simplePos="0" relativeHeight="251659264" behindDoc="0" locked="0" layoutInCell="1" allowOverlap="1" wp14:anchorId="03A1B315" wp14:editId="75458579">
          <wp:simplePos x="0" y="0"/>
          <wp:positionH relativeFrom="column">
            <wp:posOffset>6311588</wp:posOffset>
          </wp:positionH>
          <wp:positionV relativeFrom="paragraph">
            <wp:posOffset>120356</wp:posOffset>
          </wp:positionV>
          <wp:extent cx="662021" cy="411197"/>
          <wp:effectExtent l="0" t="0" r="508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021" cy="411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0B1">
      <w:rPr>
        <w:noProof/>
        <w:lang w:eastAsia="en-ZA"/>
      </w:rPr>
      <w:drawing>
        <wp:anchor distT="0" distB="0" distL="114300" distR="114300" simplePos="0" relativeHeight="251658240" behindDoc="0" locked="0" layoutInCell="1" allowOverlap="1" wp14:anchorId="6CA0B3CC" wp14:editId="7E437724">
          <wp:simplePos x="0" y="0"/>
          <wp:positionH relativeFrom="margin">
            <wp:posOffset>33779</wp:posOffset>
          </wp:positionH>
          <wp:positionV relativeFrom="paragraph">
            <wp:posOffset>7459</wp:posOffset>
          </wp:positionV>
          <wp:extent cx="647359" cy="528280"/>
          <wp:effectExtent l="0" t="0" r="63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359" cy="52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BA2" w:rsidRPr="008E2709">
      <w:t xml:space="preserve"> </w:t>
    </w:r>
    <w:r w:rsidR="00221BA2" w:rsidRPr="001D18CF">
      <w:t xml:space="preserve">Company Confidential </w:t>
    </w:r>
    <w:r w:rsidR="00221BA2" w:rsidRPr="001D18CF">
      <w:tab/>
      <w:t xml:space="preserve">Page </w:t>
    </w:r>
    <w:r w:rsidR="00221BA2" w:rsidRPr="001D18CF">
      <w:rPr>
        <w:bCs/>
      </w:rPr>
      <w:fldChar w:fldCharType="begin"/>
    </w:r>
    <w:r w:rsidR="00221BA2" w:rsidRPr="001D18CF">
      <w:rPr>
        <w:bCs/>
      </w:rPr>
      <w:instrText xml:space="preserve"> PAGE </w:instrText>
    </w:r>
    <w:r w:rsidR="00221BA2" w:rsidRPr="001D18CF">
      <w:rPr>
        <w:bCs/>
      </w:rPr>
      <w:fldChar w:fldCharType="separate"/>
    </w:r>
    <w:r w:rsidR="00221BA2">
      <w:rPr>
        <w:bCs/>
        <w:noProof/>
      </w:rPr>
      <w:t>67</w:t>
    </w:r>
    <w:r w:rsidR="00221BA2" w:rsidRPr="001D18CF">
      <w:rPr>
        <w:bCs/>
      </w:rPr>
      <w:fldChar w:fldCharType="end"/>
    </w:r>
    <w:r w:rsidR="00221BA2" w:rsidRPr="001D18CF">
      <w:t xml:space="preserve"> of </w:t>
    </w:r>
    <w:r w:rsidR="00221BA2" w:rsidRPr="001D18CF">
      <w:rPr>
        <w:bCs/>
      </w:rPr>
      <w:fldChar w:fldCharType="begin"/>
    </w:r>
    <w:r w:rsidR="00221BA2" w:rsidRPr="001D18CF">
      <w:rPr>
        <w:bCs/>
      </w:rPr>
      <w:instrText xml:space="preserve"> NUMPAGES  </w:instrText>
    </w:r>
    <w:r w:rsidR="00221BA2" w:rsidRPr="001D18CF">
      <w:rPr>
        <w:bCs/>
      </w:rPr>
      <w:fldChar w:fldCharType="separate"/>
    </w:r>
    <w:r w:rsidR="00221BA2">
      <w:rPr>
        <w:bCs/>
        <w:noProof/>
      </w:rPr>
      <w:t>79</w:t>
    </w:r>
    <w:r w:rsidR="00221BA2" w:rsidRPr="001D18CF">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B0DA3" w14:textId="77777777" w:rsidR="00727F4D" w:rsidRDefault="00727F4D" w:rsidP="006E285D">
      <w:r>
        <w:separator/>
      </w:r>
    </w:p>
  </w:footnote>
  <w:footnote w:type="continuationSeparator" w:id="0">
    <w:p w14:paraId="4159A89E" w14:textId="77777777" w:rsidR="00727F4D" w:rsidRDefault="00727F4D" w:rsidP="006E2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ABCE6" w14:textId="7DC808A6" w:rsidR="00221BA2" w:rsidRPr="00996313" w:rsidRDefault="000C79B2" w:rsidP="000C79B2">
    <w:pPr>
      <w:pStyle w:val="En-tte"/>
      <w:jc w:val="center"/>
      <w:rPr>
        <w:sz w:val="32"/>
      </w:rPr>
    </w:pPr>
    <w:r>
      <w:rPr>
        <w:noProof/>
      </w:rPr>
      <w:drawing>
        <wp:anchor distT="0" distB="0" distL="114300" distR="114300" simplePos="0" relativeHeight="251660288" behindDoc="0" locked="0" layoutInCell="1" allowOverlap="1" wp14:anchorId="7E00BA44" wp14:editId="7B35340B">
          <wp:simplePos x="0" y="0"/>
          <wp:positionH relativeFrom="column">
            <wp:posOffset>6476497</wp:posOffset>
          </wp:positionH>
          <wp:positionV relativeFrom="paragraph">
            <wp:posOffset>-189418</wp:posOffset>
          </wp:positionV>
          <wp:extent cx="442800" cy="360000"/>
          <wp:effectExtent l="0" t="0" r="0" b="2540"/>
          <wp:wrapNone/>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P - Green - Outline.png"/>
                  <pic:cNvPicPr/>
                </pic:nvPicPr>
                <pic:blipFill>
                  <a:blip r:embed="rId1">
                    <a:extLst>
                      <a:ext uri="{28A0092B-C50C-407E-A947-70E740481C1C}">
                        <a14:useLocalDpi xmlns:a14="http://schemas.microsoft.com/office/drawing/2010/main" val="0"/>
                      </a:ext>
                    </a:extLst>
                  </a:blip>
                  <a:stretch>
                    <a:fillRect/>
                  </a:stretch>
                </pic:blipFill>
                <pic:spPr>
                  <a:xfrm>
                    <a:off x="0" y="0"/>
                    <a:ext cx="442800" cy="360000"/>
                  </a:xfrm>
                  <a:prstGeom prst="rect">
                    <a:avLst/>
                  </a:prstGeom>
                </pic:spPr>
              </pic:pic>
            </a:graphicData>
          </a:graphic>
          <wp14:sizeRelH relativeFrom="margin">
            <wp14:pctWidth>0</wp14:pctWidth>
          </wp14:sizeRelH>
          <wp14:sizeRelV relativeFrom="margin">
            <wp14:pctHeight>0</wp14:pctHeight>
          </wp14:sizeRelV>
        </wp:anchor>
      </w:drawing>
    </w:r>
    <w:r w:rsidR="00221BA2">
      <w:t>WIP4</w:t>
    </w:r>
    <w:r w:rsidR="0095197F">
      <w:t xml:space="preserve"> </w:t>
    </w:r>
    <w:r w:rsidR="00221BA2">
      <w:t>Qlik</w:t>
    </w:r>
    <w:r w:rsidR="0095197F">
      <w:t xml:space="preserve"> Sense</w:t>
    </w:r>
    <w:r w:rsidR="00221BA2">
      <w:t xml:space="preserve"> Installation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675A81"/>
    <w:multiLevelType w:val="hybridMultilevel"/>
    <w:tmpl w:val="D0E0C4DA"/>
    <w:lvl w:ilvl="0" w:tplc="8FAC5CF0">
      <w:start w:val="1"/>
      <w:numFmt w:val="bullet"/>
      <w:pStyle w:val="Bullet1"/>
      <w:lvlText w:val="•"/>
      <w:lvlJc w:val="left"/>
      <w:pPr>
        <w:ind w:left="720" w:hanging="360"/>
      </w:pPr>
      <w:rPr>
        <w:rFonts w:ascii="Arial Narrow" w:hAnsi="Arial Narrow"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757281"/>
    <w:multiLevelType w:val="hybridMultilevel"/>
    <w:tmpl w:val="1F403B48"/>
    <w:lvl w:ilvl="0" w:tplc="100C0001">
      <w:start w:val="1"/>
      <w:numFmt w:val="bullet"/>
      <w:lvlText w:val=""/>
      <w:lvlJc w:val="left"/>
      <w:pPr>
        <w:ind w:left="1664" w:hanging="360"/>
      </w:pPr>
      <w:rPr>
        <w:rFonts w:ascii="Symbol" w:hAnsi="Symbol" w:hint="default"/>
      </w:rPr>
    </w:lvl>
    <w:lvl w:ilvl="1" w:tplc="100C0003">
      <w:start w:val="1"/>
      <w:numFmt w:val="bullet"/>
      <w:lvlText w:val="o"/>
      <w:lvlJc w:val="left"/>
      <w:pPr>
        <w:ind w:left="2384" w:hanging="360"/>
      </w:pPr>
      <w:rPr>
        <w:rFonts w:ascii="Courier New" w:hAnsi="Courier New" w:cs="Courier New" w:hint="default"/>
      </w:rPr>
    </w:lvl>
    <w:lvl w:ilvl="2" w:tplc="100C0005" w:tentative="1">
      <w:start w:val="1"/>
      <w:numFmt w:val="bullet"/>
      <w:lvlText w:val=""/>
      <w:lvlJc w:val="left"/>
      <w:pPr>
        <w:ind w:left="3104" w:hanging="360"/>
      </w:pPr>
      <w:rPr>
        <w:rFonts w:ascii="Wingdings" w:hAnsi="Wingdings" w:hint="default"/>
      </w:rPr>
    </w:lvl>
    <w:lvl w:ilvl="3" w:tplc="100C0001" w:tentative="1">
      <w:start w:val="1"/>
      <w:numFmt w:val="bullet"/>
      <w:lvlText w:val=""/>
      <w:lvlJc w:val="left"/>
      <w:pPr>
        <w:ind w:left="3824" w:hanging="360"/>
      </w:pPr>
      <w:rPr>
        <w:rFonts w:ascii="Symbol" w:hAnsi="Symbol" w:hint="default"/>
      </w:rPr>
    </w:lvl>
    <w:lvl w:ilvl="4" w:tplc="100C0003" w:tentative="1">
      <w:start w:val="1"/>
      <w:numFmt w:val="bullet"/>
      <w:lvlText w:val="o"/>
      <w:lvlJc w:val="left"/>
      <w:pPr>
        <w:ind w:left="4544" w:hanging="360"/>
      </w:pPr>
      <w:rPr>
        <w:rFonts w:ascii="Courier New" w:hAnsi="Courier New" w:cs="Courier New" w:hint="default"/>
      </w:rPr>
    </w:lvl>
    <w:lvl w:ilvl="5" w:tplc="100C0005" w:tentative="1">
      <w:start w:val="1"/>
      <w:numFmt w:val="bullet"/>
      <w:lvlText w:val=""/>
      <w:lvlJc w:val="left"/>
      <w:pPr>
        <w:ind w:left="5264" w:hanging="360"/>
      </w:pPr>
      <w:rPr>
        <w:rFonts w:ascii="Wingdings" w:hAnsi="Wingdings" w:hint="default"/>
      </w:rPr>
    </w:lvl>
    <w:lvl w:ilvl="6" w:tplc="100C0001" w:tentative="1">
      <w:start w:val="1"/>
      <w:numFmt w:val="bullet"/>
      <w:lvlText w:val=""/>
      <w:lvlJc w:val="left"/>
      <w:pPr>
        <w:ind w:left="5984" w:hanging="360"/>
      </w:pPr>
      <w:rPr>
        <w:rFonts w:ascii="Symbol" w:hAnsi="Symbol" w:hint="default"/>
      </w:rPr>
    </w:lvl>
    <w:lvl w:ilvl="7" w:tplc="100C0003" w:tentative="1">
      <w:start w:val="1"/>
      <w:numFmt w:val="bullet"/>
      <w:lvlText w:val="o"/>
      <w:lvlJc w:val="left"/>
      <w:pPr>
        <w:ind w:left="6704" w:hanging="360"/>
      </w:pPr>
      <w:rPr>
        <w:rFonts w:ascii="Courier New" w:hAnsi="Courier New" w:cs="Courier New" w:hint="default"/>
      </w:rPr>
    </w:lvl>
    <w:lvl w:ilvl="8" w:tplc="100C0005" w:tentative="1">
      <w:start w:val="1"/>
      <w:numFmt w:val="bullet"/>
      <w:lvlText w:val=""/>
      <w:lvlJc w:val="left"/>
      <w:pPr>
        <w:ind w:left="7424" w:hanging="360"/>
      </w:pPr>
      <w:rPr>
        <w:rFonts w:ascii="Wingdings" w:hAnsi="Wingdings" w:hint="default"/>
      </w:rPr>
    </w:lvl>
  </w:abstractNum>
  <w:abstractNum w:abstractNumId="2" w15:restartNumberingAfterBreak="0">
    <w:nsid w:val="5B587BA5"/>
    <w:multiLevelType w:val="multilevel"/>
    <w:tmpl w:val="717C4568"/>
    <w:lvl w:ilvl="0">
      <w:start w:val="1"/>
      <w:numFmt w:val="bullet"/>
      <w:pStyle w:val="Listepuces"/>
      <w:lvlText w:val=""/>
      <w:lvlJc w:val="left"/>
      <w:pPr>
        <w:tabs>
          <w:tab w:val="num" w:pos="2892"/>
        </w:tabs>
        <w:ind w:left="2892" w:hanging="284"/>
      </w:pPr>
      <w:rPr>
        <w:rFonts w:ascii="Wingdings" w:hAnsi="Wingdings" w:hint="default"/>
      </w:rPr>
    </w:lvl>
    <w:lvl w:ilvl="1">
      <w:start w:val="1"/>
      <w:numFmt w:val="bullet"/>
      <w:lvlRestart w:val="0"/>
      <w:lvlText w:val=""/>
      <w:lvlJc w:val="left"/>
      <w:pPr>
        <w:tabs>
          <w:tab w:val="num" w:pos="3175"/>
        </w:tabs>
        <w:ind w:left="3175" w:hanging="283"/>
      </w:pPr>
      <w:rPr>
        <w:rFonts w:ascii="Symbol" w:hAnsi="Symbol" w:hint="default"/>
      </w:rPr>
    </w:lvl>
    <w:lvl w:ilvl="2">
      <w:start w:val="1"/>
      <w:numFmt w:val="bullet"/>
      <w:lvlRestart w:val="0"/>
      <w:lvlText w:val=""/>
      <w:lvlJc w:val="left"/>
      <w:pPr>
        <w:tabs>
          <w:tab w:val="num" w:pos="3459"/>
        </w:tabs>
        <w:ind w:left="3459" w:hanging="284"/>
      </w:pPr>
      <w:rPr>
        <w:rFonts w:ascii="Symbol" w:hAnsi="Symbol" w:hint="default"/>
      </w:rPr>
    </w:lvl>
    <w:lvl w:ilvl="3">
      <w:start w:val="1"/>
      <w:numFmt w:val="bullet"/>
      <w:lvlRestart w:val="0"/>
      <w:lvlText w:val=""/>
      <w:lvlJc w:val="left"/>
      <w:pPr>
        <w:tabs>
          <w:tab w:val="num" w:pos="3742"/>
        </w:tabs>
        <w:ind w:left="3742" w:hanging="283"/>
      </w:pPr>
      <w:rPr>
        <w:rFonts w:ascii="Symbol" w:hAnsi="Symbol" w:hint="default"/>
      </w:rPr>
    </w:lvl>
    <w:lvl w:ilvl="4">
      <w:start w:val="1"/>
      <w:numFmt w:val="bullet"/>
      <w:lvlRestart w:val="0"/>
      <w:lvlText w:val=""/>
      <w:lvlJc w:val="left"/>
      <w:pPr>
        <w:tabs>
          <w:tab w:val="num" w:pos="4026"/>
        </w:tabs>
        <w:ind w:left="4026" w:hanging="284"/>
      </w:pPr>
      <w:rPr>
        <w:rFonts w:ascii="Symbol" w:hAnsi="Symbol" w:hint="default"/>
      </w:rPr>
    </w:lvl>
    <w:lvl w:ilvl="5">
      <w:numFmt w:val="none"/>
      <w:lvlText w:val=""/>
      <w:lvlJc w:val="left"/>
      <w:pPr>
        <w:tabs>
          <w:tab w:val="num" w:pos="360"/>
        </w:tabs>
      </w:pPr>
    </w:lvl>
    <w:lvl w:ilvl="6">
      <w:start w:val="1"/>
      <w:numFmt w:val="bullet"/>
      <w:lvlRestart w:val="0"/>
      <w:lvlText w:val=""/>
      <w:lvlJc w:val="left"/>
      <w:pPr>
        <w:tabs>
          <w:tab w:val="num" w:pos="4593"/>
        </w:tabs>
        <w:ind w:left="4593" w:hanging="284"/>
      </w:pPr>
      <w:rPr>
        <w:rFonts w:ascii="Symbol" w:hAnsi="Symbol" w:hint="default"/>
      </w:rPr>
    </w:lvl>
    <w:lvl w:ilvl="7">
      <w:start w:val="1"/>
      <w:numFmt w:val="bullet"/>
      <w:lvlRestart w:val="0"/>
      <w:lvlText w:val=""/>
      <w:lvlJc w:val="left"/>
      <w:pPr>
        <w:tabs>
          <w:tab w:val="num" w:pos="4876"/>
        </w:tabs>
        <w:ind w:left="4876" w:hanging="283"/>
      </w:pPr>
      <w:rPr>
        <w:rFonts w:ascii="Symbol" w:hAnsi="Symbol" w:hint="default"/>
      </w:rPr>
    </w:lvl>
    <w:lvl w:ilvl="8">
      <w:start w:val="1"/>
      <w:numFmt w:val="bullet"/>
      <w:lvlRestart w:val="0"/>
      <w:lvlText w:val=""/>
      <w:lvlJc w:val="left"/>
      <w:pPr>
        <w:tabs>
          <w:tab w:val="num" w:pos="5160"/>
        </w:tabs>
        <w:ind w:left="5160" w:hanging="284"/>
      </w:pPr>
      <w:rPr>
        <w:rFonts w:ascii="Symbol" w:hAnsi="Symbol" w:hint="default"/>
      </w:rPr>
    </w:lvl>
  </w:abstractNum>
  <w:abstractNum w:abstractNumId="3" w15:restartNumberingAfterBreak="0">
    <w:nsid w:val="6DF22FB9"/>
    <w:multiLevelType w:val="hybridMultilevel"/>
    <w:tmpl w:val="E1946884"/>
    <w:lvl w:ilvl="0" w:tplc="100C0001">
      <w:start w:val="1"/>
      <w:numFmt w:val="bullet"/>
      <w:lvlText w:val=""/>
      <w:lvlJc w:val="left"/>
      <w:pPr>
        <w:ind w:left="3055" w:hanging="360"/>
      </w:pPr>
      <w:rPr>
        <w:rFonts w:ascii="Symbol" w:hAnsi="Symbol" w:hint="default"/>
      </w:rPr>
    </w:lvl>
    <w:lvl w:ilvl="1" w:tplc="100C0003" w:tentative="1">
      <w:start w:val="1"/>
      <w:numFmt w:val="bullet"/>
      <w:lvlText w:val="o"/>
      <w:lvlJc w:val="left"/>
      <w:pPr>
        <w:ind w:left="3775" w:hanging="360"/>
      </w:pPr>
      <w:rPr>
        <w:rFonts w:ascii="Courier New" w:hAnsi="Courier New" w:cs="Courier New" w:hint="default"/>
      </w:rPr>
    </w:lvl>
    <w:lvl w:ilvl="2" w:tplc="100C0005" w:tentative="1">
      <w:start w:val="1"/>
      <w:numFmt w:val="bullet"/>
      <w:lvlText w:val=""/>
      <w:lvlJc w:val="left"/>
      <w:pPr>
        <w:ind w:left="4495" w:hanging="360"/>
      </w:pPr>
      <w:rPr>
        <w:rFonts w:ascii="Wingdings" w:hAnsi="Wingdings" w:hint="default"/>
      </w:rPr>
    </w:lvl>
    <w:lvl w:ilvl="3" w:tplc="100C0001" w:tentative="1">
      <w:start w:val="1"/>
      <w:numFmt w:val="bullet"/>
      <w:lvlText w:val=""/>
      <w:lvlJc w:val="left"/>
      <w:pPr>
        <w:ind w:left="5215" w:hanging="360"/>
      </w:pPr>
      <w:rPr>
        <w:rFonts w:ascii="Symbol" w:hAnsi="Symbol" w:hint="default"/>
      </w:rPr>
    </w:lvl>
    <w:lvl w:ilvl="4" w:tplc="100C0003" w:tentative="1">
      <w:start w:val="1"/>
      <w:numFmt w:val="bullet"/>
      <w:lvlText w:val="o"/>
      <w:lvlJc w:val="left"/>
      <w:pPr>
        <w:ind w:left="5935" w:hanging="360"/>
      </w:pPr>
      <w:rPr>
        <w:rFonts w:ascii="Courier New" w:hAnsi="Courier New" w:cs="Courier New" w:hint="default"/>
      </w:rPr>
    </w:lvl>
    <w:lvl w:ilvl="5" w:tplc="100C0005" w:tentative="1">
      <w:start w:val="1"/>
      <w:numFmt w:val="bullet"/>
      <w:lvlText w:val=""/>
      <w:lvlJc w:val="left"/>
      <w:pPr>
        <w:ind w:left="6655" w:hanging="360"/>
      </w:pPr>
      <w:rPr>
        <w:rFonts w:ascii="Wingdings" w:hAnsi="Wingdings" w:hint="default"/>
      </w:rPr>
    </w:lvl>
    <w:lvl w:ilvl="6" w:tplc="100C0001" w:tentative="1">
      <w:start w:val="1"/>
      <w:numFmt w:val="bullet"/>
      <w:lvlText w:val=""/>
      <w:lvlJc w:val="left"/>
      <w:pPr>
        <w:ind w:left="7375" w:hanging="360"/>
      </w:pPr>
      <w:rPr>
        <w:rFonts w:ascii="Symbol" w:hAnsi="Symbol" w:hint="default"/>
      </w:rPr>
    </w:lvl>
    <w:lvl w:ilvl="7" w:tplc="100C0003" w:tentative="1">
      <w:start w:val="1"/>
      <w:numFmt w:val="bullet"/>
      <w:lvlText w:val="o"/>
      <w:lvlJc w:val="left"/>
      <w:pPr>
        <w:ind w:left="8095" w:hanging="360"/>
      </w:pPr>
      <w:rPr>
        <w:rFonts w:ascii="Courier New" w:hAnsi="Courier New" w:cs="Courier New" w:hint="default"/>
      </w:rPr>
    </w:lvl>
    <w:lvl w:ilvl="8" w:tplc="100C0005" w:tentative="1">
      <w:start w:val="1"/>
      <w:numFmt w:val="bullet"/>
      <w:lvlText w:val=""/>
      <w:lvlJc w:val="left"/>
      <w:pPr>
        <w:ind w:left="8815" w:hanging="360"/>
      </w:pPr>
      <w:rPr>
        <w:rFonts w:ascii="Wingdings" w:hAnsi="Wingdings" w:hint="default"/>
      </w:rPr>
    </w:lvl>
  </w:abstractNum>
  <w:abstractNum w:abstractNumId="4" w15:restartNumberingAfterBreak="0">
    <w:nsid w:val="719D705B"/>
    <w:multiLevelType w:val="hybridMultilevel"/>
    <w:tmpl w:val="582AACB0"/>
    <w:lvl w:ilvl="0" w:tplc="100C0001">
      <w:start w:val="1"/>
      <w:numFmt w:val="bullet"/>
      <w:lvlText w:val=""/>
      <w:lvlJc w:val="left"/>
      <w:pPr>
        <w:ind w:left="1996" w:hanging="360"/>
      </w:pPr>
      <w:rPr>
        <w:rFonts w:ascii="Symbol" w:hAnsi="Symbol" w:hint="default"/>
      </w:rPr>
    </w:lvl>
    <w:lvl w:ilvl="1" w:tplc="100C0003" w:tentative="1">
      <w:start w:val="1"/>
      <w:numFmt w:val="bullet"/>
      <w:lvlText w:val="o"/>
      <w:lvlJc w:val="left"/>
      <w:pPr>
        <w:ind w:left="2716" w:hanging="360"/>
      </w:pPr>
      <w:rPr>
        <w:rFonts w:ascii="Courier New" w:hAnsi="Courier New" w:cs="Courier New" w:hint="default"/>
      </w:rPr>
    </w:lvl>
    <w:lvl w:ilvl="2" w:tplc="100C0005" w:tentative="1">
      <w:start w:val="1"/>
      <w:numFmt w:val="bullet"/>
      <w:lvlText w:val=""/>
      <w:lvlJc w:val="left"/>
      <w:pPr>
        <w:ind w:left="3436" w:hanging="360"/>
      </w:pPr>
      <w:rPr>
        <w:rFonts w:ascii="Wingdings" w:hAnsi="Wingdings" w:hint="default"/>
      </w:rPr>
    </w:lvl>
    <w:lvl w:ilvl="3" w:tplc="100C0001" w:tentative="1">
      <w:start w:val="1"/>
      <w:numFmt w:val="bullet"/>
      <w:lvlText w:val=""/>
      <w:lvlJc w:val="left"/>
      <w:pPr>
        <w:ind w:left="4156" w:hanging="360"/>
      </w:pPr>
      <w:rPr>
        <w:rFonts w:ascii="Symbol" w:hAnsi="Symbol" w:hint="default"/>
      </w:rPr>
    </w:lvl>
    <w:lvl w:ilvl="4" w:tplc="100C0003" w:tentative="1">
      <w:start w:val="1"/>
      <w:numFmt w:val="bullet"/>
      <w:lvlText w:val="o"/>
      <w:lvlJc w:val="left"/>
      <w:pPr>
        <w:ind w:left="4876" w:hanging="360"/>
      </w:pPr>
      <w:rPr>
        <w:rFonts w:ascii="Courier New" w:hAnsi="Courier New" w:cs="Courier New" w:hint="default"/>
      </w:rPr>
    </w:lvl>
    <w:lvl w:ilvl="5" w:tplc="100C0005" w:tentative="1">
      <w:start w:val="1"/>
      <w:numFmt w:val="bullet"/>
      <w:lvlText w:val=""/>
      <w:lvlJc w:val="left"/>
      <w:pPr>
        <w:ind w:left="5596" w:hanging="360"/>
      </w:pPr>
      <w:rPr>
        <w:rFonts w:ascii="Wingdings" w:hAnsi="Wingdings" w:hint="default"/>
      </w:rPr>
    </w:lvl>
    <w:lvl w:ilvl="6" w:tplc="100C0001" w:tentative="1">
      <w:start w:val="1"/>
      <w:numFmt w:val="bullet"/>
      <w:lvlText w:val=""/>
      <w:lvlJc w:val="left"/>
      <w:pPr>
        <w:ind w:left="6316" w:hanging="360"/>
      </w:pPr>
      <w:rPr>
        <w:rFonts w:ascii="Symbol" w:hAnsi="Symbol" w:hint="default"/>
      </w:rPr>
    </w:lvl>
    <w:lvl w:ilvl="7" w:tplc="100C0003" w:tentative="1">
      <w:start w:val="1"/>
      <w:numFmt w:val="bullet"/>
      <w:lvlText w:val="o"/>
      <w:lvlJc w:val="left"/>
      <w:pPr>
        <w:ind w:left="7036" w:hanging="360"/>
      </w:pPr>
      <w:rPr>
        <w:rFonts w:ascii="Courier New" w:hAnsi="Courier New" w:cs="Courier New" w:hint="default"/>
      </w:rPr>
    </w:lvl>
    <w:lvl w:ilvl="8" w:tplc="100C0005" w:tentative="1">
      <w:start w:val="1"/>
      <w:numFmt w:val="bullet"/>
      <w:lvlText w:val=""/>
      <w:lvlJc w:val="left"/>
      <w:pPr>
        <w:ind w:left="7756" w:hanging="360"/>
      </w:pPr>
      <w:rPr>
        <w:rFonts w:ascii="Wingdings" w:hAnsi="Wingdings" w:hint="default"/>
      </w:rPr>
    </w:lvl>
  </w:abstractNum>
  <w:abstractNum w:abstractNumId="5" w15:restartNumberingAfterBreak="0">
    <w:nsid w:val="799F08BB"/>
    <w:multiLevelType w:val="multilevel"/>
    <w:tmpl w:val="3DBE02EE"/>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709"/>
        </w:tabs>
        <w:ind w:left="709" w:hanging="709"/>
      </w:pPr>
      <w:rPr>
        <w:rFonts w:hint="default"/>
      </w:rPr>
    </w:lvl>
    <w:lvl w:ilvl="2">
      <w:start w:val="1"/>
      <w:numFmt w:val="decimal"/>
      <w:pStyle w:val="Titre3"/>
      <w:lvlText w:val="%1.%2.%3"/>
      <w:lvlJc w:val="left"/>
      <w:pPr>
        <w:tabs>
          <w:tab w:val="num" w:pos="851"/>
        </w:tabs>
        <w:ind w:left="851" w:hanging="851"/>
      </w:pPr>
      <w:rPr>
        <w:rFonts w:hint="default"/>
      </w:rPr>
    </w:lvl>
    <w:lvl w:ilvl="3">
      <w:start w:val="1"/>
      <w:numFmt w:val="none"/>
      <w:pStyle w:val="Titre4"/>
      <w:suff w:val="nothing"/>
      <w:lvlText w:val=""/>
      <w:lvlJc w:val="left"/>
      <w:pPr>
        <w:ind w:left="2608" w:firstLine="0"/>
      </w:pPr>
      <w:rPr>
        <w:rFonts w:hint="default"/>
      </w:rPr>
    </w:lvl>
    <w:lvl w:ilvl="4">
      <w:start w:val="1"/>
      <w:numFmt w:val="none"/>
      <w:suff w:val="nothing"/>
      <w:lvlText w:val=""/>
      <w:lvlJc w:val="left"/>
      <w:pPr>
        <w:ind w:left="2155" w:firstLine="0"/>
      </w:pPr>
      <w:rPr>
        <w:rFonts w:hint="default"/>
      </w:rPr>
    </w:lvl>
    <w:lvl w:ilvl="5">
      <w:start w:val="1"/>
      <w:numFmt w:val="none"/>
      <w:suff w:val="nothing"/>
      <w:lvlText w:val=""/>
      <w:lvlJc w:val="left"/>
      <w:pPr>
        <w:ind w:left="2155" w:firstLine="0"/>
      </w:pPr>
      <w:rPr>
        <w:rFonts w:hint="default"/>
      </w:rPr>
    </w:lvl>
    <w:lvl w:ilvl="6">
      <w:start w:val="1"/>
      <w:numFmt w:val="none"/>
      <w:lvlText w:val=""/>
      <w:lvlJc w:val="left"/>
      <w:pPr>
        <w:tabs>
          <w:tab w:val="num" w:pos="2155"/>
        </w:tabs>
        <w:ind w:left="2155" w:firstLine="0"/>
      </w:pPr>
      <w:rPr>
        <w:rFonts w:hint="default"/>
      </w:rPr>
    </w:lvl>
    <w:lvl w:ilvl="7">
      <w:start w:val="1"/>
      <w:numFmt w:val="none"/>
      <w:lvlText w:val=""/>
      <w:lvlJc w:val="left"/>
      <w:pPr>
        <w:tabs>
          <w:tab w:val="num" w:pos="2155"/>
        </w:tabs>
        <w:ind w:left="2155" w:firstLine="0"/>
      </w:pPr>
      <w:rPr>
        <w:rFonts w:hint="default"/>
      </w:rPr>
    </w:lvl>
    <w:lvl w:ilvl="8">
      <w:start w:val="1"/>
      <w:numFmt w:val="none"/>
      <w:suff w:val="nothing"/>
      <w:lvlText w:val=""/>
      <w:lvlJc w:val="left"/>
      <w:pPr>
        <w:ind w:left="2155" w:firstLine="0"/>
      </w:pPr>
      <w:rPr>
        <w:rFonts w:hint="default"/>
      </w:rPr>
    </w:lvl>
  </w:abstractNum>
  <w:abstractNum w:abstractNumId="6" w15:restartNumberingAfterBreak="0">
    <w:nsid w:val="7B5D63DD"/>
    <w:multiLevelType w:val="multilevel"/>
    <w:tmpl w:val="A4D29C06"/>
    <w:lvl w:ilvl="0">
      <w:start w:val="1"/>
      <w:numFmt w:val="decimal"/>
      <w:pStyle w:val="Listenumros"/>
      <w:lvlText w:val="%1."/>
      <w:lvlJc w:val="left"/>
      <w:pPr>
        <w:tabs>
          <w:tab w:val="num" w:pos="3062"/>
        </w:tabs>
        <w:ind w:left="3062" w:hanging="454"/>
      </w:pPr>
      <w:rPr>
        <w:rFonts w:hint="default"/>
      </w:rPr>
    </w:lvl>
    <w:lvl w:ilvl="1">
      <w:start w:val="1"/>
      <w:numFmt w:val="bullet"/>
      <w:lvlRestart w:val="0"/>
      <w:lvlText w:val=""/>
      <w:lvlJc w:val="left"/>
      <w:pPr>
        <w:tabs>
          <w:tab w:val="num" w:pos="3459"/>
        </w:tabs>
        <w:ind w:left="3459" w:hanging="397"/>
      </w:pPr>
      <w:rPr>
        <w:rFonts w:ascii="Symbol" w:hAnsi="Symbol" w:hint="default"/>
      </w:rPr>
    </w:lvl>
    <w:lvl w:ilvl="2">
      <w:start w:val="1"/>
      <w:numFmt w:val="bullet"/>
      <w:lvlRestart w:val="0"/>
      <w:lvlText w:val=""/>
      <w:lvlJc w:val="left"/>
      <w:pPr>
        <w:tabs>
          <w:tab w:val="num" w:pos="3742"/>
        </w:tabs>
        <w:ind w:left="3742" w:hanging="283"/>
      </w:pPr>
      <w:rPr>
        <w:rFonts w:ascii="Symbol" w:hAnsi="Symbol" w:hint="default"/>
      </w:rPr>
    </w:lvl>
    <w:lvl w:ilvl="3">
      <w:start w:val="1"/>
      <w:numFmt w:val="bullet"/>
      <w:lvlRestart w:val="0"/>
      <w:lvlText w:val=""/>
      <w:lvlJc w:val="left"/>
      <w:pPr>
        <w:tabs>
          <w:tab w:val="num" w:pos="4026"/>
        </w:tabs>
        <w:ind w:left="4026" w:hanging="284"/>
      </w:pPr>
      <w:rPr>
        <w:rFonts w:ascii="Symbol" w:hAnsi="Symbol" w:hint="default"/>
      </w:rPr>
    </w:lvl>
    <w:lvl w:ilvl="4">
      <w:start w:val="1"/>
      <w:numFmt w:val="bullet"/>
      <w:lvlRestart w:val="0"/>
      <w:lvlText w:val=""/>
      <w:lvlJc w:val="left"/>
      <w:pPr>
        <w:tabs>
          <w:tab w:val="num" w:pos="4309"/>
        </w:tabs>
        <w:ind w:left="4309" w:hanging="283"/>
      </w:pPr>
      <w:rPr>
        <w:rFonts w:ascii="Symbol" w:hAnsi="Symbol" w:hint="default"/>
      </w:rPr>
    </w:lvl>
    <w:lvl w:ilvl="5">
      <w:start w:val="1"/>
      <w:numFmt w:val="bullet"/>
      <w:lvlRestart w:val="0"/>
      <w:lvlText w:val=""/>
      <w:lvlJc w:val="left"/>
      <w:pPr>
        <w:tabs>
          <w:tab w:val="num" w:pos="4593"/>
        </w:tabs>
        <w:ind w:left="4593" w:hanging="284"/>
      </w:pPr>
      <w:rPr>
        <w:rFonts w:ascii="Symbol" w:hAnsi="Symbol" w:hint="default"/>
      </w:rPr>
    </w:lvl>
    <w:lvl w:ilvl="6">
      <w:start w:val="1"/>
      <w:numFmt w:val="bullet"/>
      <w:lvlText w:val=""/>
      <w:lvlJc w:val="left"/>
      <w:pPr>
        <w:tabs>
          <w:tab w:val="num" w:pos="4876"/>
        </w:tabs>
        <w:ind w:left="4876" w:hanging="283"/>
      </w:pPr>
      <w:rPr>
        <w:rFonts w:ascii="Symbol" w:hAnsi="Symbol" w:hint="default"/>
      </w:rPr>
    </w:lvl>
    <w:lvl w:ilvl="7">
      <w:start w:val="1"/>
      <w:numFmt w:val="bullet"/>
      <w:lvlRestart w:val="0"/>
      <w:lvlText w:val=""/>
      <w:lvlJc w:val="left"/>
      <w:pPr>
        <w:tabs>
          <w:tab w:val="num" w:pos="5160"/>
        </w:tabs>
        <w:ind w:left="5160" w:hanging="284"/>
      </w:pPr>
      <w:rPr>
        <w:rFonts w:ascii="Symbol" w:hAnsi="Symbol" w:hint="default"/>
      </w:rPr>
    </w:lvl>
    <w:lvl w:ilvl="8">
      <w:start w:val="1"/>
      <w:numFmt w:val="bullet"/>
      <w:lvlText w:val=""/>
      <w:lvlJc w:val="left"/>
      <w:pPr>
        <w:tabs>
          <w:tab w:val="num" w:pos="5443"/>
        </w:tabs>
        <w:ind w:left="5443" w:hanging="283"/>
      </w:pPr>
      <w:rPr>
        <w:rFonts w:ascii="Symbol" w:hAnsi="Symbol" w:hint="default"/>
      </w:rPr>
    </w:lvl>
  </w:abstractNum>
  <w:num w:numId="1">
    <w:abstractNumId w:val="2"/>
  </w:num>
  <w:num w:numId="2">
    <w:abstractNumId w:val="6"/>
  </w:num>
  <w:num w:numId="3">
    <w:abstractNumId w:val="5"/>
  </w:num>
  <w:num w:numId="4">
    <w:abstractNumId w:val="0"/>
  </w:num>
  <w:num w:numId="5">
    <w:abstractNumId w:val="3"/>
  </w:num>
  <w:num w:numId="6">
    <w:abstractNumId w:val="4"/>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consecutiveHyphenLimit w:val="4"/>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313"/>
    <w:rsid w:val="0000706D"/>
    <w:rsid w:val="0000771F"/>
    <w:rsid w:val="00007A5C"/>
    <w:rsid w:val="000113AE"/>
    <w:rsid w:val="00012675"/>
    <w:rsid w:val="00015146"/>
    <w:rsid w:val="000212BE"/>
    <w:rsid w:val="00021881"/>
    <w:rsid w:val="0002191E"/>
    <w:rsid w:val="0002290E"/>
    <w:rsid w:val="00027810"/>
    <w:rsid w:val="000304BA"/>
    <w:rsid w:val="000314E2"/>
    <w:rsid w:val="00034C06"/>
    <w:rsid w:val="00036DAF"/>
    <w:rsid w:val="00037127"/>
    <w:rsid w:val="000413D9"/>
    <w:rsid w:val="00053B0E"/>
    <w:rsid w:val="00057D89"/>
    <w:rsid w:val="00060FCE"/>
    <w:rsid w:val="00066411"/>
    <w:rsid w:val="00071EBB"/>
    <w:rsid w:val="00072D37"/>
    <w:rsid w:val="00076DCB"/>
    <w:rsid w:val="00076EC9"/>
    <w:rsid w:val="00077B24"/>
    <w:rsid w:val="00084EA1"/>
    <w:rsid w:val="00086288"/>
    <w:rsid w:val="000916FD"/>
    <w:rsid w:val="000929E3"/>
    <w:rsid w:val="000A052B"/>
    <w:rsid w:val="000A1EA4"/>
    <w:rsid w:val="000A2F4E"/>
    <w:rsid w:val="000A41C5"/>
    <w:rsid w:val="000A47CA"/>
    <w:rsid w:val="000A5605"/>
    <w:rsid w:val="000B1D68"/>
    <w:rsid w:val="000B3BD8"/>
    <w:rsid w:val="000C0BF4"/>
    <w:rsid w:val="000C2782"/>
    <w:rsid w:val="000C6E58"/>
    <w:rsid w:val="000C79B2"/>
    <w:rsid w:val="000E14AC"/>
    <w:rsid w:val="000E273F"/>
    <w:rsid w:val="000E49CE"/>
    <w:rsid w:val="000E5A05"/>
    <w:rsid w:val="000F1804"/>
    <w:rsid w:val="000F7918"/>
    <w:rsid w:val="0010011D"/>
    <w:rsid w:val="00104A91"/>
    <w:rsid w:val="0012009C"/>
    <w:rsid w:val="00123027"/>
    <w:rsid w:val="001244A7"/>
    <w:rsid w:val="001308BC"/>
    <w:rsid w:val="00130B16"/>
    <w:rsid w:val="001348CE"/>
    <w:rsid w:val="00135857"/>
    <w:rsid w:val="00141188"/>
    <w:rsid w:val="00141A63"/>
    <w:rsid w:val="00146F16"/>
    <w:rsid w:val="001515F0"/>
    <w:rsid w:val="00151D44"/>
    <w:rsid w:val="001523FE"/>
    <w:rsid w:val="001532BB"/>
    <w:rsid w:val="00153B39"/>
    <w:rsid w:val="001627B7"/>
    <w:rsid w:val="00162AD7"/>
    <w:rsid w:val="0017494C"/>
    <w:rsid w:val="0018070F"/>
    <w:rsid w:val="00184950"/>
    <w:rsid w:val="00184CF6"/>
    <w:rsid w:val="00184D78"/>
    <w:rsid w:val="001866D6"/>
    <w:rsid w:val="00186B2F"/>
    <w:rsid w:val="0019223C"/>
    <w:rsid w:val="001A0A29"/>
    <w:rsid w:val="001A38D6"/>
    <w:rsid w:val="001B0FA2"/>
    <w:rsid w:val="001B442E"/>
    <w:rsid w:val="001B5E11"/>
    <w:rsid w:val="001D18CF"/>
    <w:rsid w:val="001D67D6"/>
    <w:rsid w:val="001D6881"/>
    <w:rsid w:val="001D6E21"/>
    <w:rsid w:val="001E17C2"/>
    <w:rsid w:val="001F5A28"/>
    <w:rsid w:val="001F6E4D"/>
    <w:rsid w:val="001F7E03"/>
    <w:rsid w:val="00200C3C"/>
    <w:rsid w:val="00201C21"/>
    <w:rsid w:val="0020353F"/>
    <w:rsid w:val="002079DC"/>
    <w:rsid w:val="00207C9B"/>
    <w:rsid w:val="00215D8D"/>
    <w:rsid w:val="00220AE4"/>
    <w:rsid w:val="00221BA2"/>
    <w:rsid w:val="00222356"/>
    <w:rsid w:val="00225124"/>
    <w:rsid w:val="00226300"/>
    <w:rsid w:val="00233073"/>
    <w:rsid w:val="00233ED1"/>
    <w:rsid w:val="00233FAF"/>
    <w:rsid w:val="0023461C"/>
    <w:rsid w:val="0023737D"/>
    <w:rsid w:val="002408E4"/>
    <w:rsid w:val="00245AFF"/>
    <w:rsid w:val="00257C94"/>
    <w:rsid w:val="00261649"/>
    <w:rsid w:val="0026220E"/>
    <w:rsid w:val="00270CE3"/>
    <w:rsid w:val="00282E52"/>
    <w:rsid w:val="00283550"/>
    <w:rsid w:val="002856DA"/>
    <w:rsid w:val="00286355"/>
    <w:rsid w:val="00295310"/>
    <w:rsid w:val="00296D13"/>
    <w:rsid w:val="002A34C0"/>
    <w:rsid w:val="002A4AEA"/>
    <w:rsid w:val="002A58F8"/>
    <w:rsid w:val="002B2D0D"/>
    <w:rsid w:val="002C1EC3"/>
    <w:rsid w:val="002C29F2"/>
    <w:rsid w:val="002C3ADB"/>
    <w:rsid w:val="002D6A4D"/>
    <w:rsid w:val="002D7055"/>
    <w:rsid w:val="002E6EC1"/>
    <w:rsid w:val="002F0AFB"/>
    <w:rsid w:val="002F2B94"/>
    <w:rsid w:val="002F3B10"/>
    <w:rsid w:val="002F54F5"/>
    <w:rsid w:val="002F6905"/>
    <w:rsid w:val="00301C59"/>
    <w:rsid w:val="00302285"/>
    <w:rsid w:val="00302291"/>
    <w:rsid w:val="003042D0"/>
    <w:rsid w:val="003109D5"/>
    <w:rsid w:val="00311A03"/>
    <w:rsid w:val="00312ACA"/>
    <w:rsid w:val="00316F80"/>
    <w:rsid w:val="0032094F"/>
    <w:rsid w:val="00323E17"/>
    <w:rsid w:val="00325323"/>
    <w:rsid w:val="00331C67"/>
    <w:rsid w:val="00337152"/>
    <w:rsid w:val="003400C8"/>
    <w:rsid w:val="00344315"/>
    <w:rsid w:val="00345028"/>
    <w:rsid w:val="00346842"/>
    <w:rsid w:val="00347C3E"/>
    <w:rsid w:val="003515C2"/>
    <w:rsid w:val="003546F5"/>
    <w:rsid w:val="003637BC"/>
    <w:rsid w:val="0036590A"/>
    <w:rsid w:val="00367981"/>
    <w:rsid w:val="00376546"/>
    <w:rsid w:val="00380417"/>
    <w:rsid w:val="00384DA8"/>
    <w:rsid w:val="00385521"/>
    <w:rsid w:val="0038666C"/>
    <w:rsid w:val="00396B4F"/>
    <w:rsid w:val="00397897"/>
    <w:rsid w:val="003A20E6"/>
    <w:rsid w:val="003A3614"/>
    <w:rsid w:val="003A56EA"/>
    <w:rsid w:val="003A64B2"/>
    <w:rsid w:val="003B0365"/>
    <w:rsid w:val="003B0485"/>
    <w:rsid w:val="003B4625"/>
    <w:rsid w:val="003B5342"/>
    <w:rsid w:val="003B6389"/>
    <w:rsid w:val="003C1431"/>
    <w:rsid w:val="003C15D9"/>
    <w:rsid w:val="003C32D7"/>
    <w:rsid w:val="003C4E1B"/>
    <w:rsid w:val="003C6587"/>
    <w:rsid w:val="003C6A39"/>
    <w:rsid w:val="003D2F67"/>
    <w:rsid w:val="003D4B34"/>
    <w:rsid w:val="003E13BE"/>
    <w:rsid w:val="003E18F9"/>
    <w:rsid w:val="003E2F6D"/>
    <w:rsid w:val="003E56E9"/>
    <w:rsid w:val="003E72E6"/>
    <w:rsid w:val="003E767A"/>
    <w:rsid w:val="003F19A1"/>
    <w:rsid w:val="003F1B76"/>
    <w:rsid w:val="003F6CF2"/>
    <w:rsid w:val="003F7A49"/>
    <w:rsid w:val="004046BE"/>
    <w:rsid w:val="00406BE3"/>
    <w:rsid w:val="0041213A"/>
    <w:rsid w:val="004165C7"/>
    <w:rsid w:val="004204D7"/>
    <w:rsid w:val="004208D2"/>
    <w:rsid w:val="004208D3"/>
    <w:rsid w:val="004259EE"/>
    <w:rsid w:val="00425DE1"/>
    <w:rsid w:val="004268C7"/>
    <w:rsid w:val="00431EDC"/>
    <w:rsid w:val="0043346D"/>
    <w:rsid w:val="004336BD"/>
    <w:rsid w:val="004343FB"/>
    <w:rsid w:val="00440884"/>
    <w:rsid w:val="0044346A"/>
    <w:rsid w:val="00443B50"/>
    <w:rsid w:val="00444AC1"/>
    <w:rsid w:val="00450091"/>
    <w:rsid w:val="00452999"/>
    <w:rsid w:val="00454A69"/>
    <w:rsid w:val="004553D2"/>
    <w:rsid w:val="00455FAC"/>
    <w:rsid w:val="00457DD0"/>
    <w:rsid w:val="00471467"/>
    <w:rsid w:val="0047308E"/>
    <w:rsid w:val="00485995"/>
    <w:rsid w:val="00495AF7"/>
    <w:rsid w:val="004A6409"/>
    <w:rsid w:val="004B36EF"/>
    <w:rsid w:val="004B6EEB"/>
    <w:rsid w:val="004C4847"/>
    <w:rsid w:val="004C643F"/>
    <w:rsid w:val="004C67C8"/>
    <w:rsid w:val="004D2F2F"/>
    <w:rsid w:val="004D3193"/>
    <w:rsid w:val="004E12F6"/>
    <w:rsid w:val="004E15F0"/>
    <w:rsid w:val="004F6125"/>
    <w:rsid w:val="00500405"/>
    <w:rsid w:val="005009CC"/>
    <w:rsid w:val="00504DAB"/>
    <w:rsid w:val="005067B6"/>
    <w:rsid w:val="005078A2"/>
    <w:rsid w:val="00510CBE"/>
    <w:rsid w:val="005133FB"/>
    <w:rsid w:val="00513A74"/>
    <w:rsid w:val="005209FE"/>
    <w:rsid w:val="00524C9A"/>
    <w:rsid w:val="00525E47"/>
    <w:rsid w:val="00526D2F"/>
    <w:rsid w:val="00535801"/>
    <w:rsid w:val="00536CC2"/>
    <w:rsid w:val="00541826"/>
    <w:rsid w:val="0054613E"/>
    <w:rsid w:val="005470D6"/>
    <w:rsid w:val="00550143"/>
    <w:rsid w:val="005544F4"/>
    <w:rsid w:val="00554729"/>
    <w:rsid w:val="00560284"/>
    <w:rsid w:val="005612EB"/>
    <w:rsid w:val="005636E4"/>
    <w:rsid w:val="00567F5A"/>
    <w:rsid w:val="00570B04"/>
    <w:rsid w:val="00571EE3"/>
    <w:rsid w:val="00576694"/>
    <w:rsid w:val="00577FFB"/>
    <w:rsid w:val="00581002"/>
    <w:rsid w:val="00581759"/>
    <w:rsid w:val="00581DB6"/>
    <w:rsid w:val="00582F3C"/>
    <w:rsid w:val="00590AE2"/>
    <w:rsid w:val="00591820"/>
    <w:rsid w:val="00592AC9"/>
    <w:rsid w:val="00593557"/>
    <w:rsid w:val="00593866"/>
    <w:rsid w:val="00593A13"/>
    <w:rsid w:val="005B0DCC"/>
    <w:rsid w:val="005B253B"/>
    <w:rsid w:val="005B2716"/>
    <w:rsid w:val="005B7B4E"/>
    <w:rsid w:val="005C040C"/>
    <w:rsid w:val="005C7B67"/>
    <w:rsid w:val="005D38A4"/>
    <w:rsid w:val="005D3F6F"/>
    <w:rsid w:val="005D7FF7"/>
    <w:rsid w:val="005E3879"/>
    <w:rsid w:val="005E50B1"/>
    <w:rsid w:val="005F58E2"/>
    <w:rsid w:val="006006E7"/>
    <w:rsid w:val="00600D96"/>
    <w:rsid w:val="0060401B"/>
    <w:rsid w:val="00604A71"/>
    <w:rsid w:val="00604E3F"/>
    <w:rsid w:val="00610616"/>
    <w:rsid w:val="00610D8A"/>
    <w:rsid w:val="00615C83"/>
    <w:rsid w:val="006213EA"/>
    <w:rsid w:val="00623ED9"/>
    <w:rsid w:val="00626FF5"/>
    <w:rsid w:val="0063269C"/>
    <w:rsid w:val="00634777"/>
    <w:rsid w:val="006351E1"/>
    <w:rsid w:val="00637B9E"/>
    <w:rsid w:val="00637F6B"/>
    <w:rsid w:val="00642632"/>
    <w:rsid w:val="006506B2"/>
    <w:rsid w:val="00651111"/>
    <w:rsid w:val="00661740"/>
    <w:rsid w:val="00662249"/>
    <w:rsid w:val="00663B06"/>
    <w:rsid w:val="0066548A"/>
    <w:rsid w:val="00667FEF"/>
    <w:rsid w:val="00672D4C"/>
    <w:rsid w:val="00675DD1"/>
    <w:rsid w:val="006778C8"/>
    <w:rsid w:val="00683B38"/>
    <w:rsid w:val="00683E83"/>
    <w:rsid w:val="00684CF8"/>
    <w:rsid w:val="00684E5A"/>
    <w:rsid w:val="00690843"/>
    <w:rsid w:val="0069233B"/>
    <w:rsid w:val="006923FC"/>
    <w:rsid w:val="0069540E"/>
    <w:rsid w:val="006972C6"/>
    <w:rsid w:val="006A1202"/>
    <w:rsid w:val="006A5733"/>
    <w:rsid w:val="006C087D"/>
    <w:rsid w:val="006C30EB"/>
    <w:rsid w:val="006D059F"/>
    <w:rsid w:val="006D09B3"/>
    <w:rsid w:val="006D30A6"/>
    <w:rsid w:val="006D3B3B"/>
    <w:rsid w:val="006E1B3F"/>
    <w:rsid w:val="006E285D"/>
    <w:rsid w:val="006E4D3F"/>
    <w:rsid w:val="006E5D00"/>
    <w:rsid w:val="006F3730"/>
    <w:rsid w:val="006F3A62"/>
    <w:rsid w:val="006F6DE7"/>
    <w:rsid w:val="00705509"/>
    <w:rsid w:val="00710E77"/>
    <w:rsid w:val="007119AD"/>
    <w:rsid w:val="00714EE3"/>
    <w:rsid w:val="00715F66"/>
    <w:rsid w:val="00716185"/>
    <w:rsid w:val="00727F4D"/>
    <w:rsid w:val="00735C29"/>
    <w:rsid w:val="00736E00"/>
    <w:rsid w:val="00740734"/>
    <w:rsid w:val="0074285E"/>
    <w:rsid w:val="00745EF3"/>
    <w:rsid w:val="007559C6"/>
    <w:rsid w:val="00761576"/>
    <w:rsid w:val="00763BC0"/>
    <w:rsid w:val="007678EE"/>
    <w:rsid w:val="00774E2F"/>
    <w:rsid w:val="0078531C"/>
    <w:rsid w:val="00786214"/>
    <w:rsid w:val="007909AC"/>
    <w:rsid w:val="007A0EB4"/>
    <w:rsid w:val="007A1CAF"/>
    <w:rsid w:val="007B3B5E"/>
    <w:rsid w:val="007B3FF6"/>
    <w:rsid w:val="007C0A38"/>
    <w:rsid w:val="007C17A9"/>
    <w:rsid w:val="007C2A14"/>
    <w:rsid w:val="007C5FFD"/>
    <w:rsid w:val="007D02B4"/>
    <w:rsid w:val="007D05AD"/>
    <w:rsid w:val="007D3CAA"/>
    <w:rsid w:val="007E714C"/>
    <w:rsid w:val="007F1C4E"/>
    <w:rsid w:val="007F2D7C"/>
    <w:rsid w:val="007F2E99"/>
    <w:rsid w:val="008021AD"/>
    <w:rsid w:val="00817D21"/>
    <w:rsid w:val="00826B21"/>
    <w:rsid w:val="00847C50"/>
    <w:rsid w:val="00853329"/>
    <w:rsid w:val="008653B8"/>
    <w:rsid w:val="00865FE0"/>
    <w:rsid w:val="0086701D"/>
    <w:rsid w:val="00867443"/>
    <w:rsid w:val="00870E7A"/>
    <w:rsid w:val="00871FBA"/>
    <w:rsid w:val="0087633B"/>
    <w:rsid w:val="008769F4"/>
    <w:rsid w:val="00877D42"/>
    <w:rsid w:val="008907CE"/>
    <w:rsid w:val="008955F9"/>
    <w:rsid w:val="0089586D"/>
    <w:rsid w:val="008A1D4E"/>
    <w:rsid w:val="008A40ED"/>
    <w:rsid w:val="008A4D5D"/>
    <w:rsid w:val="008A6E0B"/>
    <w:rsid w:val="008B17DA"/>
    <w:rsid w:val="008B1D27"/>
    <w:rsid w:val="008C1767"/>
    <w:rsid w:val="008C202E"/>
    <w:rsid w:val="008C4396"/>
    <w:rsid w:val="008C53D0"/>
    <w:rsid w:val="008C7A72"/>
    <w:rsid w:val="008D09B8"/>
    <w:rsid w:val="008D2D3B"/>
    <w:rsid w:val="008D39FC"/>
    <w:rsid w:val="008D4ECD"/>
    <w:rsid w:val="008D59FA"/>
    <w:rsid w:val="008D5FC1"/>
    <w:rsid w:val="008D6C42"/>
    <w:rsid w:val="008D7798"/>
    <w:rsid w:val="008E2709"/>
    <w:rsid w:val="008E524B"/>
    <w:rsid w:val="008E62A5"/>
    <w:rsid w:val="008E717B"/>
    <w:rsid w:val="008E7494"/>
    <w:rsid w:val="008F727A"/>
    <w:rsid w:val="008F7ED9"/>
    <w:rsid w:val="0090029B"/>
    <w:rsid w:val="0090612D"/>
    <w:rsid w:val="00907155"/>
    <w:rsid w:val="009101A2"/>
    <w:rsid w:val="009117DE"/>
    <w:rsid w:val="0091374B"/>
    <w:rsid w:val="00915DDC"/>
    <w:rsid w:val="00917D77"/>
    <w:rsid w:val="00920918"/>
    <w:rsid w:val="0092188D"/>
    <w:rsid w:val="00922DE4"/>
    <w:rsid w:val="009239A3"/>
    <w:rsid w:val="00923F61"/>
    <w:rsid w:val="0092686C"/>
    <w:rsid w:val="00927C6F"/>
    <w:rsid w:val="00930E50"/>
    <w:rsid w:val="0093129A"/>
    <w:rsid w:val="0093270A"/>
    <w:rsid w:val="00940C02"/>
    <w:rsid w:val="0095197F"/>
    <w:rsid w:val="00952462"/>
    <w:rsid w:val="00952CB7"/>
    <w:rsid w:val="00952EF4"/>
    <w:rsid w:val="0096255E"/>
    <w:rsid w:val="00964661"/>
    <w:rsid w:val="009737C7"/>
    <w:rsid w:val="00982670"/>
    <w:rsid w:val="00982A68"/>
    <w:rsid w:val="00987F4E"/>
    <w:rsid w:val="00991A23"/>
    <w:rsid w:val="009939D7"/>
    <w:rsid w:val="00996313"/>
    <w:rsid w:val="00997C1B"/>
    <w:rsid w:val="009A3671"/>
    <w:rsid w:val="009C0583"/>
    <w:rsid w:val="009C3ABF"/>
    <w:rsid w:val="009C3FFC"/>
    <w:rsid w:val="009C441E"/>
    <w:rsid w:val="009C6001"/>
    <w:rsid w:val="009C790F"/>
    <w:rsid w:val="009C7D15"/>
    <w:rsid w:val="009D6100"/>
    <w:rsid w:val="009D62ED"/>
    <w:rsid w:val="009E2AD1"/>
    <w:rsid w:val="009F0438"/>
    <w:rsid w:val="009F2F29"/>
    <w:rsid w:val="009F792D"/>
    <w:rsid w:val="00A005AF"/>
    <w:rsid w:val="00A079B9"/>
    <w:rsid w:val="00A11B25"/>
    <w:rsid w:val="00A21158"/>
    <w:rsid w:val="00A32CE0"/>
    <w:rsid w:val="00A338CC"/>
    <w:rsid w:val="00A35B1E"/>
    <w:rsid w:val="00A365BD"/>
    <w:rsid w:val="00A367FB"/>
    <w:rsid w:val="00A41C8E"/>
    <w:rsid w:val="00A44817"/>
    <w:rsid w:val="00A4687D"/>
    <w:rsid w:val="00A47386"/>
    <w:rsid w:val="00A51B0D"/>
    <w:rsid w:val="00A54562"/>
    <w:rsid w:val="00A54A45"/>
    <w:rsid w:val="00A55D62"/>
    <w:rsid w:val="00A612A1"/>
    <w:rsid w:val="00A61626"/>
    <w:rsid w:val="00A65462"/>
    <w:rsid w:val="00A8072F"/>
    <w:rsid w:val="00A8195C"/>
    <w:rsid w:val="00A86F16"/>
    <w:rsid w:val="00A86F34"/>
    <w:rsid w:val="00A90FDF"/>
    <w:rsid w:val="00A9100D"/>
    <w:rsid w:val="00AA1555"/>
    <w:rsid w:val="00AB0E54"/>
    <w:rsid w:val="00AB2F5B"/>
    <w:rsid w:val="00AB4FD9"/>
    <w:rsid w:val="00AB7B65"/>
    <w:rsid w:val="00AC09DB"/>
    <w:rsid w:val="00AC0B40"/>
    <w:rsid w:val="00AC37E1"/>
    <w:rsid w:val="00AC489D"/>
    <w:rsid w:val="00AC7740"/>
    <w:rsid w:val="00AD0E2C"/>
    <w:rsid w:val="00AD3BB2"/>
    <w:rsid w:val="00AD58AB"/>
    <w:rsid w:val="00AE5A26"/>
    <w:rsid w:val="00AF12A3"/>
    <w:rsid w:val="00AF22E4"/>
    <w:rsid w:val="00AF5B49"/>
    <w:rsid w:val="00AF5C65"/>
    <w:rsid w:val="00AF76E9"/>
    <w:rsid w:val="00B036A2"/>
    <w:rsid w:val="00B0518D"/>
    <w:rsid w:val="00B1145E"/>
    <w:rsid w:val="00B11686"/>
    <w:rsid w:val="00B15052"/>
    <w:rsid w:val="00B1581D"/>
    <w:rsid w:val="00B26881"/>
    <w:rsid w:val="00B30F77"/>
    <w:rsid w:val="00B33212"/>
    <w:rsid w:val="00B3576B"/>
    <w:rsid w:val="00B36F9A"/>
    <w:rsid w:val="00B418BE"/>
    <w:rsid w:val="00B4203B"/>
    <w:rsid w:val="00B440A9"/>
    <w:rsid w:val="00B51145"/>
    <w:rsid w:val="00B55CCE"/>
    <w:rsid w:val="00B56C2E"/>
    <w:rsid w:val="00B644BE"/>
    <w:rsid w:val="00B652EA"/>
    <w:rsid w:val="00B741C4"/>
    <w:rsid w:val="00B748D9"/>
    <w:rsid w:val="00B84EE5"/>
    <w:rsid w:val="00B86B48"/>
    <w:rsid w:val="00B86DBB"/>
    <w:rsid w:val="00B917BF"/>
    <w:rsid w:val="00B944C5"/>
    <w:rsid w:val="00BA12FD"/>
    <w:rsid w:val="00BA1E02"/>
    <w:rsid w:val="00BA38E9"/>
    <w:rsid w:val="00BA4672"/>
    <w:rsid w:val="00BA46A5"/>
    <w:rsid w:val="00BB1FF0"/>
    <w:rsid w:val="00BB4EE1"/>
    <w:rsid w:val="00BB4F87"/>
    <w:rsid w:val="00BB5433"/>
    <w:rsid w:val="00BC2BA8"/>
    <w:rsid w:val="00BC3C0D"/>
    <w:rsid w:val="00BC4A9E"/>
    <w:rsid w:val="00BE1E65"/>
    <w:rsid w:val="00BE7656"/>
    <w:rsid w:val="00BE7872"/>
    <w:rsid w:val="00BF0DA7"/>
    <w:rsid w:val="00BF23F4"/>
    <w:rsid w:val="00BF2F35"/>
    <w:rsid w:val="00BF3AE3"/>
    <w:rsid w:val="00BF3B66"/>
    <w:rsid w:val="00BF5E37"/>
    <w:rsid w:val="00BF688C"/>
    <w:rsid w:val="00BF69D8"/>
    <w:rsid w:val="00C0460A"/>
    <w:rsid w:val="00C16301"/>
    <w:rsid w:val="00C16750"/>
    <w:rsid w:val="00C16D34"/>
    <w:rsid w:val="00C17FE9"/>
    <w:rsid w:val="00C21FF8"/>
    <w:rsid w:val="00C252FE"/>
    <w:rsid w:val="00C2546A"/>
    <w:rsid w:val="00C30A21"/>
    <w:rsid w:val="00C313AC"/>
    <w:rsid w:val="00C3142A"/>
    <w:rsid w:val="00C32924"/>
    <w:rsid w:val="00C40404"/>
    <w:rsid w:val="00C40558"/>
    <w:rsid w:val="00C41B2D"/>
    <w:rsid w:val="00C41B5F"/>
    <w:rsid w:val="00C455AF"/>
    <w:rsid w:val="00C45AAD"/>
    <w:rsid w:val="00C4792A"/>
    <w:rsid w:val="00C51211"/>
    <w:rsid w:val="00C512AC"/>
    <w:rsid w:val="00C542E9"/>
    <w:rsid w:val="00C54C33"/>
    <w:rsid w:val="00C5538C"/>
    <w:rsid w:val="00C56E8B"/>
    <w:rsid w:val="00C607B5"/>
    <w:rsid w:val="00C628B1"/>
    <w:rsid w:val="00C63528"/>
    <w:rsid w:val="00C67AE1"/>
    <w:rsid w:val="00C67C8B"/>
    <w:rsid w:val="00C76E79"/>
    <w:rsid w:val="00C808DC"/>
    <w:rsid w:val="00C823BE"/>
    <w:rsid w:val="00C84FAF"/>
    <w:rsid w:val="00C87D80"/>
    <w:rsid w:val="00C92779"/>
    <w:rsid w:val="00C9502E"/>
    <w:rsid w:val="00C958C8"/>
    <w:rsid w:val="00C978DA"/>
    <w:rsid w:val="00CA1BB2"/>
    <w:rsid w:val="00CA26EB"/>
    <w:rsid w:val="00CB49BC"/>
    <w:rsid w:val="00CB67DC"/>
    <w:rsid w:val="00CB6FDA"/>
    <w:rsid w:val="00CB79CB"/>
    <w:rsid w:val="00CC039C"/>
    <w:rsid w:val="00CC0863"/>
    <w:rsid w:val="00CD2190"/>
    <w:rsid w:val="00CE1C92"/>
    <w:rsid w:val="00CE2010"/>
    <w:rsid w:val="00CE32C3"/>
    <w:rsid w:val="00CE32FF"/>
    <w:rsid w:val="00CE398F"/>
    <w:rsid w:val="00CF1B60"/>
    <w:rsid w:val="00CF445D"/>
    <w:rsid w:val="00CF7C72"/>
    <w:rsid w:val="00D01C99"/>
    <w:rsid w:val="00D04341"/>
    <w:rsid w:val="00D12099"/>
    <w:rsid w:val="00D142DB"/>
    <w:rsid w:val="00D15C95"/>
    <w:rsid w:val="00D168B8"/>
    <w:rsid w:val="00D1799B"/>
    <w:rsid w:val="00D24338"/>
    <w:rsid w:val="00D25C78"/>
    <w:rsid w:val="00D306BF"/>
    <w:rsid w:val="00D323E6"/>
    <w:rsid w:val="00D3779C"/>
    <w:rsid w:val="00D379DC"/>
    <w:rsid w:val="00D425EC"/>
    <w:rsid w:val="00D43BD5"/>
    <w:rsid w:val="00D44E9F"/>
    <w:rsid w:val="00D5301A"/>
    <w:rsid w:val="00D554F9"/>
    <w:rsid w:val="00D651BB"/>
    <w:rsid w:val="00D6634B"/>
    <w:rsid w:val="00D72EBD"/>
    <w:rsid w:val="00D73468"/>
    <w:rsid w:val="00D74C4C"/>
    <w:rsid w:val="00D81203"/>
    <w:rsid w:val="00D86930"/>
    <w:rsid w:val="00D912BE"/>
    <w:rsid w:val="00D93A28"/>
    <w:rsid w:val="00D95A48"/>
    <w:rsid w:val="00DA03A7"/>
    <w:rsid w:val="00DA29B3"/>
    <w:rsid w:val="00DA3256"/>
    <w:rsid w:val="00DA6676"/>
    <w:rsid w:val="00DB21B4"/>
    <w:rsid w:val="00DB25C1"/>
    <w:rsid w:val="00DB2B36"/>
    <w:rsid w:val="00DB2BC8"/>
    <w:rsid w:val="00DB621E"/>
    <w:rsid w:val="00DB663E"/>
    <w:rsid w:val="00DC016A"/>
    <w:rsid w:val="00DD439F"/>
    <w:rsid w:val="00DD5539"/>
    <w:rsid w:val="00DD5723"/>
    <w:rsid w:val="00DE207C"/>
    <w:rsid w:val="00DE3A11"/>
    <w:rsid w:val="00DE63F4"/>
    <w:rsid w:val="00DF0BB2"/>
    <w:rsid w:val="00DF262B"/>
    <w:rsid w:val="00DF4360"/>
    <w:rsid w:val="00E028C2"/>
    <w:rsid w:val="00E030B1"/>
    <w:rsid w:val="00E052DB"/>
    <w:rsid w:val="00E07476"/>
    <w:rsid w:val="00E12736"/>
    <w:rsid w:val="00E137D5"/>
    <w:rsid w:val="00E13B88"/>
    <w:rsid w:val="00E154B1"/>
    <w:rsid w:val="00E20233"/>
    <w:rsid w:val="00E20679"/>
    <w:rsid w:val="00E20816"/>
    <w:rsid w:val="00E33F3D"/>
    <w:rsid w:val="00E36705"/>
    <w:rsid w:val="00E4687A"/>
    <w:rsid w:val="00E5223F"/>
    <w:rsid w:val="00E5345C"/>
    <w:rsid w:val="00E53F1E"/>
    <w:rsid w:val="00E5582E"/>
    <w:rsid w:val="00E57E7E"/>
    <w:rsid w:val="00E62397"/>
    <w:rsid w:val="00E6317D"/>
    <w:rsid w:val="00E64122"/>
    <w:rsid w:val="00E65E0B"/>
    <w:rsid w:val="00E72727"/>
    <w:rsid w:val="00E8036E"/>
    <w:rsid w:val="00E8056B"/>
    <w:rsid w:val="00E81073"/>
    <w:rsid w:val="00E827E6"/>
    <w:rsid w:val="00E8289F"/>
    <w:rsid w:val="00E8640A"/>
    <w:rsid w:val="00E8759A"/>
    <w:rsid w:val="00E9413C"/>
    <w:rsid w:val="00EA1964"/>
    <w:rsid w:val="00EB00E0"/>
    <w:rsid w:val="00EB46E7"/>
    <w:rsid w:val="00EC0677"/>
    <w:rsid w:val="00EC1C01"/>
    <w:rsid w:val="00EC3F56"/>
    <w:rsid w:val="00EC421F"/>
    <w:rsid w:val="00EC4CEA"/>
    <w:rsid w:val="00EC7A7A"/>
    <w:rsid w:val="00ED3ABF"/>
    <w:rsid w:val="00ED552C"/>
    <w:rsid w:val="00ED5E27"/>
    <w:rsid w:val="00EF07EB"/>
    <w:rsid w:val="00EF1818"/>
    <w:rsid w:val="00EF2C5D"/>
    <w:rsid w:val="00EF5854"/>
    <w:rsid w:val="00EF611F"/>
    <w:rsid w:val="00EF7677"/>
    <w:rsid w:val="00F00F8E"/>
    <w:rsid w:val="00F01F0C"/>
    <w:rsid w:val="00F024E6"/>
    <w:rsid w:val="00F04484"/>
    <w:rsid w:val="00F1106E"/>
    <w:rsid w:val="00F125C1"/>
    <w:rsid w:val="00F13E42"/>
    <w:rsid w:val="00F14613"/>
    <w:rsid w:val="00F147D2"/>
    <w:rsid w:val="00F16E88"/>
    <w:rsid w:val="00F21492"/>
    <w:rsid w:val="00F22909"/>
    <w:rsid w:val="00F3095D"/>
    <w:rsid w:val="00F40EB4"/>
    <w:rsid w:val="00F45998"/>
    <w:rsid w:val="00F474BB"/>
    <w:rsid w:val="00F51A1A"/>
    <w:rsid w:val="00F5390F"/>
    <w:rsid w:val="00F551F0"/>
    <w:rsid w:val="00F64217"/>
    <w:rsid w:val="00F64A7A"/>
    <w:rsid w:val="00F82C66"/>
    <w:rsid w:val="00F904B7"/>
    <w:rsid w:val="00F90BF3"/>
    <w:rsid w:val="00FA33B3"/>
    <w:rsid w:val="00FA6337"/>
    <w:rsid w:val="00FB290A"/>
    <w:rsid w:val="00FB5091"/>
    <w:rsid w:val="00FB660F"/>
    <w:rsid w:val="00FB7305"/>
    <w:rsid w:val="00FC170D"/>
    <w:rsid w:val="00FC35EA"/>
    <w:rsid w:val="00FC4713"/>
    <w:rsid w:val="00FD5F59"/>
    <w:rsid w:val="00FD7A39"/>
    <w:rsid w:val="00FE0A17"/>
    <w:rsid w:val="00FE0D33"/>
    <w:rsid w:val="00FE166F"/>
    <w:rsid w:val="00FE533E"/>
    <w:rsid w:val="00FE71E1"/>
    <w:rsid w:val="00FE760F"/>
    <w:rsid w:val="00FF161B"/>
    <w:rsid w:val="00FF4EFC"/>
    <w:rsid w:val="00FF65CE"/>
    <w:rsid w:val="00FF7E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5A0D45"/>
  <w15:docId w15:val="{A0D0123F-4D0A-4D2F-B112-8F0654DB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85D"/>
    <w:pPr>
      <w:spacing w:after="200"/>
      <w:ind w:left="1276"/>
    </w:pPr>
    <w:rPr>
      <w:rFonts w:asciiTheme="minorHAnsi" w:hAnsiTheme="minorHAnsi" w:cstheme="minorHAnsi"/>
      <w:color w:val="262626" w:themeColor="text1" w:themeTint="D9"/>
      <w:sz w:val="24"/>
      <w:szCs w:val="22"/>
      <w:lang w:val="en-US" w:eastAsia="en-US"/>
    </w:rPr>
  </w:style>
  <w:style w:type="paragraph" w:styleId="Titre1">
    <w:name w:val="heading 1"/>
    <w:basedOn w:val="Normal"/>
    <w:next w:val="Corpsdetexte"/>
    <w:autoRedefine/>
    <w:qFormat/>
    <w:rsid w:val="00C313AC"/>
    <w:pPr>
      <w:keepNext/>
      <w:numPr>
        <w:numId w:val="3"/>
      </w:numPr>
      <w:spacing w:before="440" w:after="220"/>
      <w:ind w:right="2381"/>
      <w:outlineLvl w:val="0"/>
    </w:pPr>
    <w:rPr>
      <w:b/>
      <w:bCs/>
      <w:caps/>
      <w:color w:val="595959" w:themeColor="text1" w:themeTint="A6"/>
      <w:kern w:val="32"/>
      <w:sz w:val="28"/>
      <w:szCs w:val="32"/>
    </w:rPr>
  </w:style>
  <w:style w:type="paragraph" w:styleId="Titre2">
    <w:name w:val="heading 2"/>
    <w:basedOn w:val="Normal"/>
    <w:next w:val="Corpsdetexte"/>
    <w:autoRedefine/>
    <w:qFormat/>
    <w:rsid w:val="00D95A48"/>
    <w:pPr>
      <w:keepNext/>
      <w:numPr>
        <w:ilvl w:val="1"/>
        <w:numId w:val="3"/>
      </w:numPr>
      <w:shd w:val="clear" w:color="auto" w:fill="FFFFFF"/>
      <w:spacing w:before="450"/>
      <w:ind w:right="2381"/>
      <w:outlineLvl w:val="1"/>
    </w:pPr>
    <w:rPr>
      <w:iCs/>
      <w:color w:val="333333"/>
      <w:sz w:val="30"/>
      <w:szCs w:val="30"/>
    </w:rPr>
  </w:style>
  <w:style w:type="paragraph" w:styleId="Titre3">
    <w:name w:val="heading 3"/>
    <w:basedOn w:val="Normal"/>
    <w:next w:val="Corpsdetexte"/>
    <w:qFormat/>
    <w:rsid w:val="00302285"/>
    <w:pPr>
      <w:numPr>
        <w:ilvl w:val="2"/>
        <w:numId w:val="3"/>
      </w:numPr>
      <w:tabs>
        <w:tab w:val="left" w:pos="1843"/>
        <w:tab w:val="left" w:pos="2835"/>
        <w:tab w:val="left" w:pos="3402"/>
        <w:tab w:val="left" w:pos="3969"/>
        <w:tab w:val="left" w:pos="4536"/>
        <w:tab w:val="left" w:pos="5103"/>
        <w:tab w:val="left" w:pos="5670"/>
        <w:tab w:val="left" w:pos="6237"/>
      </w:tabs>
      <w:spacing w:before="240" w:after="120"/>
      <w:jc w:val="both"/>
      <w:outlineLvl w:val="2"/>
    </w:pPr>
    <w:rPr>
      <w:bCs/>
      <w:color w:val="595959" w:themeColor="text1" w:themeTint="A6"/>
      <w:szCs w:val="26"/>
      <w:u w:val="single"/>
    </w:rPr>
  </w:style>
  <w:style w:type="paragraph" w:styleId="Titre4">
    <w:name w:val="heading 4"/>
    <w:basedOn w:val="Normal"/>
    <w:next w:val="Corpsdetexte"/>
    <w:qFormat/>
    <w:rsid w:val="00AF5B49"/>
    <w:pPr>
      <w:keepNext/>
      <w:numPr>
        <w:ilvl w:val="3"/>
        <w:numId w:val="3"/>
      </w:numPr>
      <w:tabs>
        <w:tab w:val="left" w:pos="9639"/>
      </w:tabs>
      <w:spacing w:before="240" w:after="60"/>
      <w:ind w:right="567"/>
      <w:outlineLvl w:val="3"/>
    </w:pPr>
    <w:rPr>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302285"/>
  </w:style>
  <w:style w:type="character" w:customStyle="1" w:styleId="CorpsdetexteCar">
    <w:name w:val="Corps de texte Car"/>
    <w:basedOn w:val="Policepardfaut"/>
    <w:link w:val="Corpsdetexte"/>
    <w:rsid w:val="00F40EB4"/>
    <w:rPr>
      <w:rFonts w:asciiTheme="minorHAnsi" w:hAnsiTheme="minorHAnsi" w:cstheme="minorHAnsi"/>
      <w:color w:val="262626" w:themeColor="text1" w:themeTint="D9"/>
      <w:sz w:val="24"/>
      <w:szCs w:val="22"/>
      <w:lang w:eastAsia="fi-FI"/>
    </w:rPr>
  </w:style>
  <w:style w:type="table" w:styleId="Grilledutableau">
    <w:name w:val="Table Grid"/>
    <w:basedOn w:val="TableauNormal"/>
    <w:rsid w:val="0010011D"/>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rsid w:val="002A34C0"/>
    <w:pPr>
      <w:numPr>
        <w:numId w:val="1"/>
      </w:numPr>
      <w:spacing w:after="40"/>
    </w:pPr>
  </w:style>
  <w:style w:type="paragraph" w:styleId="Listenumros">
    <w:name w:val="List Number"/>
    <w:basedOn w:val="Normal"/>
    <w:rsid w:val="002A34C0"/>
    <w:pPr>
      <w:numPr>
        <w:numId w:val="2"/>
      </w:numPr>
      <w:spacing w:after="40"/>
    </w:pPr>
  </w:style>
  <w:style w:type="paragraph" w:styleId="TM1">
    <w:name w:val="toc 1"/>
    <w:basedOn w:val="Normal"/>
    <w:next w:val="Normal"/>
    <w:autoRedefine/>
    <w:uiPriority w:val="39"/>
    <w:rsid w:val="008769F4"/>
    <w:pPr>
      <w:tabs>
        <w:tab w:val="left" w:pos="567"/>
        <w:tab w:val="right" w:leader="dot" w:pos="10200"/>
      </w:tabs>
      <w:spacing w:before="220" w:after="120"/>
    </w:pPr>
    <w:rPr>
      <w:rFonts w:cs="Tahoma"/>
      <w:caps/>
      <w:noProof/>
      <w:szCs w:val="24"/>
    </w:rPr>
  </w:style>
  <w:style w:type="paragraph" w:styleId="Titre">
    <w:name w:val="Title"/>
    <w:basedOn w:val="Normal"/>
    <w:next w:val="Corpsdetexte"/>
    <w:qFormat/>
    <w:rsid w:val="00870E7A"/>
    <w:pPr>
      <w:spacing w:before="220" w:after="220"/>
      <w:ind w:right="2381"/>
    </w:pPr>
    <w:rPr>
      <w:b/>
      <w:caps/>
      <w:sz w:val="22"/>
    </w:rPr>
  </w:style>
  <w:style w:type="paragraph" w:styleId="Sous-titre">
    <w:name w:val="Subtitle"/>
    <w:basedOn w:val="Normal"/>
    <w:next w:val="Corpsdetexte"/>
    <w:qFormat/>
    <w:rsid w:val="00870E7A"/>
    <w:pPr>
      <w:spacing w:before="440" w:after="220"/>
      <w:ind w:right="2381"/>
    </w:pPr>
    <w:rPr>
      <w:b/>
      <w:sz w:val="22"/>
    </w:rPr>
  </w:style>
  <w:style w:type="paragraph" w:customStyle="1" w:styleId="SideHeading">
    <w:name w:val="Side Heading"/>
    <w:basedOn w:val="Corpsdetexte"/>
    <w:next w:val="Corpsdetexte"/>
    <w:rsid w:val="00B51145"/>
    <w:pPr>
      <w:ind w:hanging="2608"/>
    </w:pPr>
  </w:style>
  <w:style w:type="paragraph" w:styleId="En-tte">
    <w:name w:val="header"/>
    <w:basedOn w:val="Normal"/>
    <w:rsid w:val="001F5A28"/>
    <w:pPr>
      <w:tabs>
        <w:tab w:val="left" w:pos="5216"/>
        <w:tab w:val="left" w:pos="9129"/>
      </w:tabs>
    </w:pPr>
  </w:style>
  <w:style w:type="paragraph" w:styleId="Pieddepage">
    <w:name w:val="footer"/>
    <w:basedOn w:val="Normal"/>
    <w:link w:val="PieddepageCar"/>
    <w:uiPriority w:val="99"/>
    <w:rsid w:val="00AB7B65"/>
    <w:pPr>
      <w:tabs>
        <w:tab w:val="center" w:pos="4320"/>
        <w:tab w:val="right" w:pos="8640"/>
      </w:tabs>
    </w:pPr>
    <w:rPr>
      <w:sz w:val="16"/>
    </w:rPr>
  </w:style>
  <w:style w:type="character" w:customStyle="1" w:styleId="PieddepageCar">
    <w:name w:val="Pied de page Car"/>
    <w:link w:val="Pieddepage"/>
    <w:uiPriority w:val="99"/>
    <w:rsid w:val="001515F0"/>
    <w:rPr>
      <w:rFonts w:ascii="Tahoma" w:hAnsi="Tahoma"/>
      <w:sz w:val="16"/>
      <w:szCs w:val="22"/>
      <w:lang w:eastAsia="fi-FI"/>
    </w:rPr>
  </w:style>
  <w:style w:type="character" w:styleId="Numrodepage">
    <w:name w:val="page number"/>
    <w:basedOn w:val="Policepardfaut"/>
    <w:semiHidden/>
    <w:rsid w:val="001E17C2"/>
  </w:style>
  <w:style w:type="character" w:styleId="Lienhypertexte">
    <w:name w:val="Hyperlink"/>
    <w:uiPriority w:val="99"/>
    <w:rsid w:val="00920918"/>
    <w:rPr>
      <w:color w:val="0000FF"/>
      <w:u w:val="single"/>
    </w:rPr>
  </w:style>
  <w:style w:type="paragraph" w:customStyle="1" w:styleId="Lead">
    <w:name w:val="Lead"/>
    <w:basedOn w:val="Normal"/>
    <w:rsid w:val="008021AD"/>
    <w:pPr>
      <w:spacing w:after="220"/>
    </w:pPr>
    <w:rPr>
      <w:b/>
      <w:i/>
      <w:sz w:val="22"/>
    </w:rPr>
  </w:style>
  <w:style w:type="character" w:styleId="Marquedecommentaire">
    <w:name w:val="annotation reference"/>
    <w:semiHidden/>
    <w:rsid w:val="00CF1B60"/>
    <w:rPr>
      <w:sz w:val="16"/>
      <w:szCs w:val="16"/>
    </w:rPr>
  </w:style>
  <w:style w:type="paragraph" w:styleId="Commentaire">
    <w:name w:val="annotation text"/>
    <w:basedOn w:val="Normal"/>
    <w:link w:val="CommentaireCar"/>
    <w:semiHidden/>
    <w:rsid w:val="00CF1B60"/>
    <w:rPr>
      <w:rFonts w:ascii="Arial" w:hAnsi="Arial"/>
      <w:szCs w:val="20"/>
    </w:rPr>
  </w:style>
  <w:style w:type="character" w:customStyle="1" w:styleId="CommentaireCar">
    <w:name w:val="Commentaire Car"/>
    <w:basedOn w:val="Policepardfaut"/>
    <w:link w:val="Commentaire"/>
    <w:semiHidden/>
    <w:rsid w:val="0060401B"/>
    <w:rPr>
      <w:rFonts w:ascii="Arial" w:hAnsi="Arial"/>
      <w:lang w:eastAsia="fi-FI"/>
    </w:rPr>
  </w:style>
  <w:style w:type="paragraph" w:styleId="Textedebulles">
    <w:name w:val="Balloon Text"/>
    <w:basedOn w:val="Normal"/>
    <w:semiHidden/>
    <w:rsid w:val="00CF1B60"/>
    <w:rPr>
      <w:rFonts w:cs="Tahoma"/>
      <w:sz w:val="16"/>
      <w:szCs w:val="16"/>
    </w:rPr>
  </w:style>
  <w:style w:type="paragraph" w:styleId="TM2">
    <w:name w:val="toc 2"/>
    <w:basedOn w:val="Normal"/>
    <w:next w:val="Normal"/>
    <w:autoRedefine/>
    <w:uiPriority w:val="39"/>
    <w:rsid w:val="008769F4"/>
    <w:pPr>
      <w:tabs>
        <w:tab w:val="left" w:pos="1134"/>
        <w:tab w:val="right" w:leader="dot" w:pos="10195"/>
      </w:tabs>
      <w:ind w:left="567"/>
    </w:pPr>
    <w:rPr>
      <w:rFonts w:cs="Tahoma"/>
      <w:noProof/>
    </w:rPr>
  </w:style>
  <w:style w:type="paragraph" w:styleId="TM3">
    <w:name w:val="toc 3"/>
    <w:basedOn w:val="Normal"/>
    <w:next w:val="Normal"/>
    <w:autoRedefine/>
    <w:uiPriority w:val="39"/>
    <w:rsid w:val="008769F4"/>
    <w:pPr>
      <w:tabs>
        <w:tab w:val="left" w:pos="1985"/>
        <w:tab w:val="right" w:leader="dot" w:pos="10195"/>
      </w:tabs>
      <w:ind w:left="1134"/>
    </w:pPr>
  </w:style>
  <w:style w:type="paragraph" w:styleId="NormalWeb">
    <w:name w:val="Normal (Web)"/>
    <w:basedOn w:val="Normal"/>
    <w:uiPriority w:val="99"/>
    <w:semiHidden/>
    <w:rsid w:val="00E4687A"/>
    <w:pPr>
      <w:spacing w:before="100" w:beforeAutospacing="1" w:after="100" w:afterAutospacing="1"/>
    </w:pPr>
    <w:rPr>
      <w:rFonts w:ascii="Times New Roman" w:hAnsi="Times New Roman"/>
      <w:szCs w:val="24"/>
    </w:rPr>
  </w:style>
  <w:style w:type="paragraph" w:styleId="Paragraphedeliste">
    <w:name w:val="List Paragraph"/>
    <w:basedOn w:val="Normal"/>
    <w:uiPriority w:val="34"/>
    <w:qFormat/>
    <w:rsid w:val="00DE207C"/>
    <w:pPr>
      <w:ind w:left="720"/>
    </w:pPr>
  </w:style>
  <w:style w:type="paragraph" w:styleId="Sansinterligne">
    <w:name w:val="No Spacing"/>
    <w:link w:val="SansinterligneCar"/>
    <w:uiPriority w:val="1"/>
    <w:qFormat/>
    <w:rsid w:val="0017494C"/>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17494C"/>
    <w:rPr>
      <w:rFonts w:ascii="Calibri" w:eastAsia="MS Mincho" w:hAnsi="Calibri" w:cs="Arial"/>
      <w:sz w:val="22"/>
      <w:szCs w:val="22"/>
      <w:lang w:val="en-US" w:eastAsia="ja-JP"/>
    </w:rPr>
  </w:style>
  <w:style w:type="paragraph" w:customStyle="1" w:styleId="NUMBERED">
    <w:name w:val="NUMBERED"/>
    <w:basedOn w:val="Normal"/>
    <w:rsid w:val="001515F0"/>
    <w:pPr>
      <w:widowControl w:val="0"/>
      <w:tabs>
        <w:tab w:val="left" w:pos="1440"/>
        <w:tab w:val="left" w:pos="2160"/>
      </w:tabs>
    </w:pPr>
    <w:rPr>
      <w:rFonts w:ascii="Arial" w:hAnsi="Arial"/>
      <w:b/>
      <w:sz w:val="16"/>
      <w:szCs w:val="20"/>
    </w:rPr>
  </w:style>
  <w:style w:type="character" w:styleId="lev">
    <w:name w:val="Strong"/>
    <w:uiPriority w:val="22"/>
    <w:qFormat/>
    <w:rsid w:val="001515F0"/>
    <w:rPr>
      <w:b/>
      <w:bCs/>
    </w:rPr>
  </w:style>
  <w:style w:type="paragraph" w:customStyle="1" w:styleId="MSText1">
    <w:name w:val="MS Text 1"/>
    <w:basedOn w:val="Corpsdetexte"/>
    <w:link w:val="MSText1Char"/>
    <w:qFormat/>
    <w:rsid w:val="00AF5B49"/>
    <w:pPr>
      <w:tabs>
        <w:tab w:val="left" w:pos="2835"/>
        <w:tab w:val="left" w:pos="3402"/>
        <w:tab w:val="left" w:pos="3969"/>
        <w:tab w:val="left" w:pos="4536"/>
        <w:tab w:val="left" w:pos="5103"/>
        <w:tab w:val="left" w:pos="5670"/>
        <w:tab w:val="left" w:pos="6237"/>
      </w:tabs>
      <w:spacing w:after="120"/>
      <w:ind w:left="2628"/>
      <w:jc w:val="both"/>
    </w:pPr>
    <w:rPr>
      <w:rFonts w:ascii="Arial" w:hAnsi="Arial"/>
      <w:sz w:val="16"/>
      <w:szCs w:val="16"/>
    </w:rPr>
  </w:style>
  <w:style w:type="character" w:customStyle="1" w:styleId="MSText1Char">
    <w:name w:val="MS Text 1 Char"/>
    <w:link w:val="MSText1"/>
    <w:rsid w:val="00AF5B49"/>
    <w:rPr>
      <w:rFonts w:ascii="Arial" w:hAnsi="Arial"/>
      <w:sz w:val="16"/>
      <w:szCs w:val="16"/>
      <w:lang w:eastAsia="en-US"/>
    </w:rPr>
  </w:style>
  <w:style w:type="paragraph" w:customStyle="1" w:styleId="MSText3">
    <w:name w:val="MS Text 3"/>
    <w:basedOn w:val="MSText1"/>
    <w:rsid w:val="00C607B5"/>
  </w:style>
  <w:style w:type="paragraph" w:customStyle="1" w:styleId="MSText4">
    <w:name w:val="MS Text 4"/>
    <w:basedOn w:val="MSText1"/>
    <w:rsid w:val="00C607B5"/>
    <w:pPr>
      <w:tabs>
        <w:tab w:val="clear" w:pos="2835"/>
        <w:tab w:val="clear" w:pos="3402"/>
        <w:tab w:val="clear" w:pos="3969"/>
        <w:tab w:val="clear" w:pos="4536"/>
        <w:tab w:val="clear" w:pos="5103"/>
        <w:tab w:val="left" w:pos="3119"/>
        <w:tab w:val="left" w:pos="3686"/>
        <w:tab w:val="left" w:pos="4253"/>
        <w:tab w:val="left" w:pos="4820"/>
      </w:tabs>
      <w:ind w:left="2552"/>
    </w:pPr>
  </w:style>
  <w:style w:type="paragraph" w:customStyle="1" w:styleId="Body">
    <w:name w:val="Body"/>
    <w:basedOn w:val="Normal"/>
    <w:rsid w:val="00C607B5"/>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jc w:val="both"/>
    </w:pPr>
    <w:rPr>
      <w:rFonts w:ascii="Arial" w:hAnsi="Arial" w:cs="Arial"/>
      <w:sz w:val="22"/>
      <w:szCs w:val="20"/>
    </w:rPr>
  </w:style>
  <w:style w:type="paragraph" w:styleId="Listenumros3">
    <w:name w:val="List Number 3"/>
    <w:basedOn w:val="Normal"/>
    <w:rsid w:val="00C607B5"/>
    <w:pPr>
      <w:tabs>
        <w:tab w:val="num" w:pos="926"/>
      </w:tabs>
      <w:spacing w:after="120"/>
      <w:ind w:left="926" w:hanging="360"/>
      <w:contextualSpacing/>
    </w:pPr>
    <w:rPr>
      <w:rFonts w:ascii="Arial" w:hAnsi="Arial"/>
      <w:sz w:val="16"/>
      <w:szCs w:val="20"/>
    </w:rPr>
  </w:style>
  <w:style w:type="paragraph" w:styleId="En-ttedetabledesmatires">
    <w:name w:val="TOC Heading"/>
    <w:basedOn w:val="Titre1"/>
    <w:next w:val="Normal"/>
    <w:uiPriority w:val="39"/>
    <w:unhideWhenUsed/>
    <w:qFormat/>
    <w:rsid w:val="00E8289F"/>
    <w:pPr>
      <w:keepLines/>
      <w:numPr>
        <w:numId w:val="0"/>
      </w:numPr>
      <w:spacing w:before="240" w:after="0" w:line="259" w:lineRule="auto"/>
      <w:ind w:right="0"/>
      <w:outlineLvl w:val="9"/>
    </w:pPr>
    <w:rPr>
      <w:rFonts w:asciiTheme="majorHAnsi" w:eastAsiaTheme="majorEastAsia" w:hAnsiTheme="majorHAnsi" w:cstheme="majorBidi"/>
      <w:b w:val="0"/>
      <w:bCs w:val="0"/>
      <w:caps w:val="0"/>
      <w:color w:val="365F91" w:themeColor="accent1" w:themeShade="BF"/>
      <w:kern w:val="0"/>
      <w:sz w:val="32"/>
    </w:rPr>
  </w:style>
  <w:style w:type="paragraph" w:customStyle="1" w:styleId="Bullet1">
    <w:name w:val="Bullet 1"/>
    <w:basedOn w:val="Normal"/>
    <w:link w:val="Bullet1Char"/>
    <w:qFormat/>
    <w:rsid w:val="00A365BD"/>
    <w:pPr>
      <w:numPr>
        <w:numId w:val="4"/>
      </w:numPr>
      <w:spacing w:line="360" w:lineRule="auto"/>
    </w:pPr>
    <w:rPr>
      <w:rFonts w:ascii="Calibri" w:hAnsi="Calibri"/>
      <w:spacing w:val="4"/>
      <w:sz w:val="22"/>
      <w:lang w:val="x-none" w:eastAsia="en-ZA"/>
    </w:rPr>
  </w:style>
  <w:style w:type="character" w:customStyle="1" w:styleId="Bullet1Char">
    <w:name w:val="Bullet 1 Char"/>
    <w:link w:val="Bullet1"/>
    <w:locked/>
    <w:rsid w:val="00A365BD"/>
    <w:rPr>
      <w:rFonts w:ascii="Calibri" w:hAnsi="Calibri" w:cstheme="minorHAnsi"/>
      <w:color w:val="262626" w:themeColor="text1" w:themeTint="D9"/>
      <w:spacing w:val="4"/>
      <w:sz w:val="22"/>
      <w:szCs w:val="22"/>
      <w:lang w:val="x-none"/>
    </w:rPr>
  </w:style>
  <w:style w:type="paragraph" w:customStyle="1" w:styleId="TableHeading">
    <w:name w:val="Table Heading"/>
    <w:basedOn w:val="Corpsdetexte"/>
    <w:link w:val="TableHeadingChar"/>
    <w:qFormat/>
    <w:rsid w:val="00A365BD"/>
    <w:pPr>
      <w:spacing w:before="120" w:after="120" w:line="360" w:lineRule="auto"/>
      <w:ind w:left="232"/>
    </w:pPr>
    <w:rPr>
      <w:rFonts w:ascii="Calibri" w:hAnsi="Calibri" w:cs="Times New Roman"/>
      <w:b/>
      <w:color w:val="auto"/>
      <w:spacing w:val="4"/>
      <w:sz w:val="22"/>
      <w:lang w:val="x-none" w:eastAsia="en-ZA"/>
    </w:rPr>
  </w:style>
  <w:style w:type="character" w:customStyle="1" w:styleId="TableHeadingChar">
    <w:name w:val="Table Heading Char"/>
    <w:link w:val="TableHeading"/>
    <w:locked/>
    <w:rsid w:val="00A365BD"/>
    <w:rPr>
      <w:rFonts w:ascii="Calibri" w:hAnsi="Calibri"/>
      <w:b/>
      <w:spacing w:val="4"/>
      <w:sz w:val="22"/>
      <w:szCs w:val="22"/>
      <w:lang w:val="x-none"/>
    </w:rPr>
  </w:style>
  <w:style w:type="paragraph" w:customStyle="1" w:styleId="TableText">
    <w:name w:val="Table Text"/>
    <w:basedOn w:val="Corpsdetexte"/>
    <w:link w:val="TableTextChar"/>
    <w:qFormat/>
    <w:rsid w:val="00A365BD"/>
    <w:pPr>
      <w:spacing w:before="120" w:after="120" w:line="360" w:lineRule="auto"/>
      <w:ind w:left="221"/>
    </w:pPr>
    <w:rPr>
      <w:rFonts w:ascii="Calibri" w:hAnsi="Calibri" w:cs="Times New Roman"/>
      <w:color w:val="auto"/>
      <w:spacing w:val="4"/>
      <w:sz w:val="22"/>
      <w:lang w:val="x-none" w:eastAsia="en-ZA"/>
    </w:rPr>
  </w:style>
  <w:style w:type="character" w:customStyle="1" w:styleId="TableTextChar">
    <w:name w:val="Table Text Char"/>
    <w:link w:val="TableText"/>
    <w:locked/>
    <w:rsid w:val="00A365BD"/>
    <w:rPr>
      <w:rFonts w:ascii="Calibri" w:hAnsi="Calibri"/>
      <w:spacing w:val="4"/>
      <w:sz w:val="22"/>
      <w:szCs w:val="22"/>
      <w:lang w:val="x-none"/>
    </w:rPr>
  </w:style>
  <w:style w:type="paragraph" w:customStyle="1" w:styleId="TableHead">
    <w:name w:val="TableHead"/>
    <w:basedOn w:val="Normal"/>
    <w:next w:val="Normal"/>
    <w:rsid w:val="00EB46E7"/>
    <w:pPr>
      <w:spacing w:before="120" w:after="60"/>
      <w:jc w:val="center"/>
    </w:pPr>
    <w:rPr>
      <w:rFonts w:ascii="Arial" w:hAnsi="Arial"/>
      <w:b/>
      <w:noProof/>
      <w:sz w:val="18"/>
      <w:szCs w:val="20"/>
    </w:rPr>
  </w:style>
  <w:style w:type="paragraph" w:styleId="Explorateurdedocuments">
    <w:name w:val="Document Map"/>
    <w:basedOn w:val="Normal"/>
    <w:link w:val="ExplorateurdedocumentsCar"/>
    <w:semiHidden/>
    <w:unhideWhenUsed/>
    <w:rsid w:val="00996313"/>
    <w:rPr>
      <w:rFonts w:ascii="Times New Roman" w:hAnsi="Times New Roman"/>
      <w:szCs w:val="24"/>
    </w:rPr>
  </w:style>
  <w:style w:type="character" w:customStyle="1" w:styleId="ExplorateurdedocumentsCar">
    <w:name w:val="Explorateur de documents Car"/>
    <w:basedOn w:val="Policepardfaut"/>
    <w:link w:val="Explorateurdedocuments"/>
    <w:semiHidden/>
    <w:rsid w:val="00996313"/>
    <w:rPr>
      <w:sz w:val="24"/>
      <w:szCs w:val="24"/>
      <w:lang w:eastAsia="fi-FI"/>
    </w:rPr>
  </w:style>
  <w:style w:type="paragraph" w:customStyle="1" w:styleId="Default">
    <w:name w:val="Default"/>
    <w:rsid w:val="00077B24"/>
    <w:pPr>
      <w:widowControl w:val="0"/>
      <w:autoSpaceDE w:val="0"/>
      <w:autoSpaceDN w:val="0"/>
      <w:adjustRightInd w:val="0"/>
    </w:pPr>
    <w:rPr>
      <w:rFonts w:ascii="Calibri" w:hAnsi="Calibri" w:cs="Calibri"/>
      <w:color w:val="000000"/>
      <w:sz w:val="24"/>
      <w:szCs w:val="24"/>
      <w:lang w:val="en-US"/>
    </w:rPr>
  </w:style>
  <w:style w:type="character" w:styleId="Lienhypertextesuivivisit">
    <w:name w:val="FollowedHyperlink"/>
    <w:basedOn w:val="Policepardfaut"/>
    <w:semiHidden/>
    <w:unhideWhenUsed/>
    <w:rsid w:val="00EF5854"/>
    <w:rPr>
      <w:color w:val="800080" w:themeColor="followedHyperlink"/>
      <w:u w:val="single"/>
    </w:rPr>
  </w:style>
  <w:style w:type="character" w:customStyle="1" w:styleId="shorttext">
    <w:name w:val="short_text"/>
    <w:basedOn w:val="Policepardfaut"/>
    <w:rsid w:val="00B86DBB"/>
  </w:style>
  <w:style w:type="paragraph" w:styleId="Objetducommentaire">
    <w:name w:val="annotation subject"/>
    <w:basedOn w:val="Commentaire"/>
    <w:next w:val="Commentaire"/>
    <w:link w:val="ObjetducommentaireCar"/>
    <w:semiHidden/>
    <w:unhideWhenUsed/>
    <w:rsid w:val="0060401B"/>
    <w:rPr>
      <w:rFonts w:ascii="Tahoma" w:hAnsi="Tahoma"/>
      <w:b/>
      <w:bCs/>
    </w:rPr>
  </w:style>
  <w:style w:type="character" w:customStyle="1" w:styleId="ObjetducommentaireCar">
    <w:name w:val="Objet du commentaire Car"/>
    <w:basedOn w:val="CommentaireCar"/>
    <w:link w:val="Objetducommentaire"/>
    <w:semiHidden/>
    <w:rsid w:val="0060401B"/>
    <w:rPr>
      <w:rFonts w:ascii="Tahoma" w:hAnsi="Tahoma"/>
      <w:b/>
      <w:bCs/>
      <w:lang w:eastAsia="fi-FI"/>
    </w:rPr>
  </w:style>
  <w:style w:type="paragraph" w:styleId="TM4">
    <w:name w:val="toc 4"/>
    <w:basedOn w:val="Normal"/>
    <w:next w:val="Normal"/>
    <w:autoRedefine/>
    <w:uiPriority w:val="39"/>
    <w:unhideWhenUsed/>
    <w:rsid w:val="00600D96"/>
    <w:pPr>
      <w:spacing w:after="100" w:line="259" w:lineRule="auto"/>
      <w:ind w:left="660"/>
    </w:pPr>
    <w:rPr>
      <w:rFonts w:eastAsiaTheme="minorEastAsia" w:cstheme="minorBidi"/>
      <w:sz w:val="22"/>
      <w:lang w:eastAsia="en-ZA"/>
    </w:rPr>
  </w:style>
  <w:style w:type="paragraph" w:styleId="TM5">
    <w:name w:val="toc 5"/>
    <w:basedOn w:val="Normal"/>
    <w:next w:val="Normal"/>
    <w:autoRedefine/>
    <w:uiPriority w:val="39"/>
    <w:unhideWhenUsed/>
    <w:rsid w:val="00600D96"/>
    <w:pPr>
      <w:spacing w:after="100" w:line="259" w:lineRule="auto"/>
      <w:ind w:left="880"/>
    </w:pPr>
    <w:rPr>
      <w:rFonts w:eastAsiaTheme="minorEastAsia" w:cstheme="minorBidi"/>
      <w:sz w:val="22"/>
      <w:lang w:eastAsia="en-ZA"/>
    </w:rPr>
  </w:style>
  <w:style w:type="paragraph" w:styleId="TM6">
    <w:name w:val="toc 6"/>
    <w:basedOn w:val="Normal"/>
    <w:next w:val="Normal"/>
    <w:autoRedefine/>
    <w:uiPriority w:val="39"/>
    <w:unhideWhenUsed/>
    <w:rsid w:val="00600D96"/>
    <w:pPr>
      <w:spacing w:after="100" w:line="259" w:lineRule="auto"/>
      <w:ind w:left="1100"/>
    </w:pPr>
    <w:rPr>
      <w:rFonts w:eastAsiaTheme="minorEastAsia" w:cstheme="minorBidi"/>
      <w:sz w:val="22"/>
      <w:lang w:eastAsia="en-ZA"/>
    </w:rPr>
  </w:style>
  <w:style w:type="paragraph" w:styleId="TM7">
    <w:name w:val="toc 7"/>
    <w:basedOn w:val="Normal"/>
    <w:next w:val="Normal"/>
    <w:autoRedefine/>
    <w:uiPriority w:val="39"/>
    <w:unhideWhenUsed/>
    <w:rsid w:val="00600D96"/>
    <w:pPr>
      <w:spacing w:after="100" w:line="259" w:lineRule="auto"/>
      <w:ind w:left="1320"/>
    </w:pPr>
    <w:rPr>
      <w:rFonts w:eastAsiaTheme="minorEastAsia" w:cstheme="minorBidi"/>
      <w:sz w:val="22"/>
      <w:lang w:eastAsia="en-ZA"/>
    </w:rPr>
  </w:style>
  <w:style w:type="paragraph" w:styleId="TM8">
    <w:name w:val="toc 8"/>
    <w:basedOn w:val="Normal"/>
    <w:next w:val="Normal"/>
    <w:autoRedefine/>
    <w:uiPriority w:val="39"/>
    <w:unhideWhenUsed/>
    <w:rsid w:val="00600D96"/>
    <w:pPr>
      <w:spacing w:after="100" w:line="259" w:lineRule="auto"/>
      <w:ind w:left="1540"/>
    </w:pPr>
    <w:rPr>
      <w:rFonts w:eastAsiaTheme="minorEastAsia" w:cstheme="minorBidi"/>
      <w:sz w:val="22"/>
      <w:lang w:eastAsia="en-ZA"/>
    </w:rPr>
  </w:style>
  <w:style w:type="paragraph" w:styleId="TM9">
    <w:name w:val="toc 9"/>
    <w:basedOn w:val="Normal"/>
    <w:next w:val="Normal"/>
    <w:autoRedefine/>
    <w:uiPriority w:val="39"/>
    <w:unhideWhenUsed/>
    <w:rsid w:val="00600D96"/>
    <w:pPr>
      <w:spacing w:after="100" w:line="259" w:lineRule="auto"/>
      <w:ind w:left="1760"/>
    </w:pPr>
    <w:rPr>
      <w:rFonts w:eastAsiaTheme="minorEastAsia" w:cstheme="minorBidi"/>
      <w:sz w:val="22"/>
      <w:lang w:eastAsia="en-ZA"/>
    </w:rPr>
  </w:style>
  <w:style w:type="paragraph" w:customStyle="1" w:styleId="Title1">
    <w:name w:val="Title1"/>
    <w:basedOn w:val="Normal"/>
    <w:rsid w:val="00E5223F"/>
    <w:pPr>
      <w:spacing w:before="100" w:beforeAutospacing="1" w:after="100" w:afterAutospacing="1"/>
    </w:pPr>
    <w:rPr>
      <w:rFonts w:ascii="Times New Roman" w:hAnsi="Times New Roman"/>
      <w:szCs w:val="24"/>
      <w:lang w:eastAsia="en-ZA"/>
    </w:rPr>
  </w:style>
  <w:style w:type="character" w:styleId="Mentionnonrsolue">
    <w:name w:val="Unresolved Mention"/>
    <w:basedOn w:val="Policepardfaut"/>
    <w:uiPriority w:val="99"/>
    <w:semiHidden/>
    <w:unhideWhenUsed/>
    <w:rsid w:val="00922DE4"/>
    <w:rPr>
      <w:color w:val="605E5C"/>
      <w:shd w:val="clear" w:color="auto" w:fill="E1DFDD"/>
    </w:rPr>
  </w:style>
  <w:style w:type="character" w:customStyle="1" w:styleId="tlid-translation">
    <w:name w:val="tlid-translation"/>
    <w:basedOn w:val="Policepardfaut"/>
    <w:rsid w:val="00BB5433"/>
  </w:style>
  <w:style w:type="character" w:customStyle="1" w:styleId="whitespacepreserver">
    <w:name w:val="whitespace_preserver"/>
    <w:basedOn w:val="Policepardfaut"/>
    <w:rsid w:val="009F2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519493">
      <w:bodyDiv w:val="1"/>
      <w:marLeft w:val="0"/>
      <w:marRight w:val="0"/>
      <w:marTop w:val="0"/>
      <w:marBottom w:val="0"/>
      <w:divBdr>
        <w:top w:val="none" w:sz="0" w:space="0" w:color="auto"/>
        <w:left w:val="none" w:sz="0" w:space="0" w:color="auto"/>
        <w:bottom w:val="none" w:sz="0" w:space="0" w:color="auto"/>
        <w:right w:val="none" w:sz="0" w:space="0" w:color="auto"/>
      </w:divBdr>
    </w:div>
    <w:div w:id="559169988">
      <w:bodyDiv w:val="1"/>
      <w:marLeft w:val="0"/>
      <w:marRight w:val="0"/>
      <w:marTop w:val="0"/>
      <w:marBottom w:val="0"/>
      <w:divBdr>
        <w:top w:val="none" w:sz="0" w:space="0" w:color="auto"/>
        <w:left w:val="none" w:sz="0" w:space="0" w:color="auto"/>
        <w:bottom w:val="none" w:sz="0" w:space="0" w:color="auto"/>
        <w:right w:val="none" w:sz="0" w:space="0" w:color="auto"/>
      </w:divBdr>
    </w:div>
    <w:div w:id="981038244">
      <w:bodyDiv w:val="1"/>
      <w:marLeft w:val="0"/>
      <w:marRight w:val="0"/>
      <w:marTop w:val="0"/>
      <w:marBottom w:val="0"/>
      <w:divBdr>
        <w:top w:val="none" w:sz="0" w:space="0" w:color="auto"/>
        <w:left w:val="none" w:sz="0" w:space="0" w:color="auto"/>
        <w:bottom w:val="none" w:sz="0" w:space="0" w:color="auto"/>
        <w:right w:val="none" w:sz="0" w:space="0" w:color="auto"/>
      </w:divBdr>
      <w:divsChild>
        <w:div w:id="1626811787">
          <w:marLeft w:val="0"/>
          <w:marRight w:val="0"/>
          <w:marTop w:val="150"/>
          <w:marBottom w:val="240"/>
          <w:divBdr>
            <w:top w:val="single" w:sz="6" w:space="8" w:color="91C89C"/>
            <w:left w:val="single" w:sz="6" w:space="27" w:color="91C89C"/>
            <w:bottom w:val="single" w:sz="6" w:space="8" w:color="91C89C"/>
            <w:right w:val="single" w:sz="6" w:space="8" w:color="91C89C"/>
          </w:divBdr>
          <w:divsChild>
            <w:div w:id="17862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2597">
      <w:bodyDiv w:val="1"/>
      <w:marLeft w:val="0"/>
      <w:marRight w:val="0"/>
      <w:marTop w:val="0"/>
      <w:marBottom w:val="0"/>
      <w:divBdr>
        <w:top w:val="none" w:sz="0" w:space="0" w:color="auto"/>
        <w:left w:val="none" w:sz="0" w:space="0" w:color="auto"/>
        <w:bottom w:val="none" w:sz="0" w:space="0" w:color="auto"/>
        <w:right w:val="none" w:sz="0" w:space="0" w:color="auto"/>
      </w:divBdr>
      <w:divsChild>
        <w:div w:id="6106177">
          <w:marLeft w:val="274"/>
          <w:marRight w:val="0"/>
          <w:marTop w:val="0"/>
          <w:marBottom w:val="0"/>
          <w:divBdr>
            <w:top w:val="none" w:sz="0" w:space="0" w:color="auto"/>
            <w:left w:val="none" w:sz="0" w:space="0" w:color="auto"/>
            <w:bottom w:val="none" w:sz="0" w:space="0" w:color="auto"/>
            <w:right w:val="none" w:sz="0" w:space="0" w:color="auto"/>
          </w:divBdr>
        </w:div>
      </w:divsChild>
    </w:div>
    <w:div w:id="1165244595">
      <w:bodyDiv w:val="1"/>
      <w:marLeft w:val="0"/>
      <w:marRight w:val="0"/>
      <w:marTop w:val="0"/>
      <w:marBottom w:val="0"/>
      <w:divBdr>
        <w:top w:val="none" w:sz="0" w:space="0" w:color="auto"/>
        <w:left w:val="none" w:sz="0" w:space="0" w:color="auto"/>
        <w:bottom w:val="none" w:sz="0" w:space="0" w:color="auto"/>
        <w:right w:val="none" w:sz="0" w:space="0" w:color="auto"/>
      </w:divBdr>
      <w:divsChild>
        <w:div w:id="825246693">
          <w:marLeft w:val="274"/>
          <w:marRight w:val="0"/>
          <w:marTop w:val="0"/>
          <w:marBottom w:val="0"/>
          <w:divBdr>
            <w:top w:val="none" w:sz="0" w:space="0" w:color="auto"/>
            <w:left w:val="none" w:sz="0" w:space="0" w:color="auto"/>
            <w:bottom w:val="none" w:sz="0" w:space="0" w:color="auto"/>
            <w:right w:val="none" w:sz="0" w:space="0" w:color="auto"/>
          </w:divBdr>
        </w:div>
        <w:div w:id="1449811226">
          <w:marLeft w:val="274"/>
          <w:marRight w:val="0"/>
          <w:marTop w:val="0"/>
          <w:marBottom w:val="0"/>
          <w:divBdr>
            <w:top w:val="none" w:sz="0" w:space="0" w:color="auto"/>
            <w:left w:val="none" w:sz="0" w:space="0" w:color="auto"/>
            <w:bottom w:val="none" w:sz="0" w:space="0" w:color="auto"/>
            <w:right w:val="none" w:sz="0" w:space="0" w:color="auto"/>
          </w:divBdr>
        </w:div>
      </w:divsChild>
    </w:div>
    <w:div w:id="1251503307">
      <w:bodyDiv w:val="1"/>
      <w:marLeft w:val="0"/>
      <w:marRight w:val="0"/>
      <w:marTop w:val="0"/>
      <w:marBottom w:val="0"/>
      <w:divBdr>
        <w:top w:val="none" w:sz="0" w:space="0" w:color="auto"/>
        <w:left w:val="none" w:sz="0" w:space="0" w:color="auto"/>
        <w:bottom w:val="none" w:sz="0" w:space="0" w:color="auto"/>
        <w:right w:val="none" w:sz="0" w:space="0" w:color="auto"/>
      </w:divBdr>
      <w:divsChild>
        <w:div w:id="1781416650">
          <w:marLeft w:val="274"/>
          <w:marRight w:val="0"/>
          <w:marTop w:val="0"/>
          <w:marBottom w:val="0"/>
          <w:divBdr>
            <w:top w:val="none" w:sz="0" w:space="0" w:color="auto"/>
            <w:left w:val="none" w:sz="0" w:space="0" w:color="auto"/>
            <w:bottom w:val="none" w:sz="0" w:space="0" w:color="auto"/>
            <w:right w:val="none" w:sz="0" w:space="0" w:color="auto"/>
          </w:divBdr>
        </w:div>
      </w:divsChild>
    </w:div>
    <w:div w:id="1314943532">
      <w:bodyDiv w:val="1"/>
      <w:marLeft w:val="0"/>
      <w:marRight w:val="0"/>
      <w:marTop w:val="0"/>
      <w:marBottom w:val="0"/>
      <w:divBdr>
        <w:top w:val="none" w:sz="0" w:space="0" w:color="auto"/>
        <w:left w:val="none" w:sz="0" w:space="0" w:color="auto"/>
        <w:bottom w:val="none" w:sz="0" w:space="0" w:color="auto"/>
        <w:right w:val="none" w:sz="0" w:space="0" w:color="auto"/>
      </w:divBdr>
    </w:div>
    <w:div w:id="1338115929">
      <w:bodyDiv w:val="1"/>
      <w:marLeft w:val="0"/>
      <w:marRight w:val="0"/>
      <w:marTop w:val="0"/>
      <w:marBottom w:val="0"/>
      <w:divBdr>
        <w:top w:val="none" w:sz="0" w:space="0" w:color="auto"/>
        <w:left w:val="none" w:sz="0" w:space="0" w:color="auto"/>
        <w:bottom w:val="none" w:sz="0" w:space="0" w:color="auto"/>
        <w:right w:val="none" w:sz="0" w:space="0" w:color="auto"/>
      </w:divBdr>
    </w:div>
    <w:div w:id="1388726530">
      <w:bodyDiv w:val="1"/>
      <w:marLeft w:val="0"/>
      <w:marRight w:val="0"/>
      <w:marTop w:val="0"/>
      <w:marBottom w:val="0"/>
      <w:divBdr>
        <w:top w:val="none" w:sz="0" w:space="0" w:color="auto"/>
        <w:left w:val="none" w:sz="0" w:space="0" w:color="auto"/>
        <w:bottom w:val="none" w:sz="0" w:space="0" w:color="auto"/>
        <w:right w:val="none" w:sz="0" w:space="0" w:color="auto"/>
      </w:divBdr>
    </w:div>
    <w:div w:id="1900969647">
      <w:bodyDiv w:val="1"/>
      <w:marLeft w:val="0"/>
      <w:marRight w:val="0"/>
      <w:marTop w:val="0"/>
      <w:marBottom w:val="0"/>
      <w:divBdr>
        <w:top w:val="none" w:sz="0" w:space="0" w:color="auto"/>
        <w:left w:val="none" w:sz="0" w:space="0" w:color="auto"/>
        <w:bottom w:val="none" w:sz="0" w:space="0" w:color="auto"/>
        <w:right w:val="none" w:sz="0" w:space="0" w:color="auto"/>
      </w:divBdr>
    </w:div>
    <w:div w:id="1903446001">
      <w:bodyDiv w:val="1"/>
      <w:marLeft w:val="0"/>
      <w:marRight w:val="0"/>
      <w:marTop w:val="0"/>
      <w:marBottom w:val="0"/>
      <w:divBdr>
        <w:top w:val="none" w:sz="0" w:space="0" w:color="auto"/>
        <w:left w:val="none" w:sz="0" w:space="0" w:color="auto"/>
        <w:bottom w:val="none" w:sz="0" w:space="0" w:color="auto"/>
        <w:right w:val="none" w:sz="0" w:space="0" w:color="auto"/>
      </w:divBdr>
      <w:divsChild>
        <w:div w:id="326446284">
          <w:marLeft w:val="360"/>
          <w:marRight w:val="0"/>
          <w:marTop w:val="200"/>
          <w:marBottom w:val="0"/>
          <w:divBdr>
            <w:top w:val="none" w:sz="0" w:space="0" w:color="auto"/>
            <w:left w:val="none" w:sz="0" w:space="0" w:color="auto"/>
            <w:bottom w:val="none" w:sz="0" w:space="0" w:color="auto"/>
            <w:right w:val="none" w:sz="0" w:space="0" w:color="auto"/>
          </w:divBdr>
        </w:div>
        <w:div w:id="790511785">
          <w:marLeft w:val="360"/>
          <w:marRight w:val="0"/>
          <w:marTop w:val="200"/>
          <w:marBottom w:val="0"/>
          <w:divBdr>
            <w:top w:val="none" w:sz="0" w:space="0" w:color="auto"/>
            <w:left w:val="none" w:sz="0" w:space="0" w:color="auto"/>
            <w:bottom w:val="none" w:sz="0" w:space="0" w:color="auto"/>
            <w:right w:val="none" w:sz="0" w:space="0" w:color="auto"/>
          </w:divBdr>
        </w:div>
        <w:div w:id="866870219">
          <w:marLeft w:val="360"/>
          <w:marRight w:val="0"/>
          <w:marTop w:val="200"/>
          <w:marBottom w:val="0"/>
          <w:divBdr>
            <w:top w:val="none" w:sz="0" w:space="0" w:color="auto"/>
            <w:left w:val="none" w:sz="0" w:space="0" w:color="auto"/>
            <w:bottom w:val="none" w:sz="0" w:space="0" w:color="auto"/>
            <w:right w:val="none" w:sz="0" w:space="0" w:color="auto"/>
          </w:divBdr>
        </w:div>
        <w:div w:id="1370107009">
          <w:marLeft w:val="360"/>
          <w:marRight w:val="0"/>
          <w:marTop w:val="200"/>
          <w:marBottom w:val="0"/>
          <w:divBdr>
            <w:top w:val="none" w:sz="0" w:space="0" w:color="auto"/>
            <w:left w:val="none" w:sz="0" w:space="0" w:color="auto"/>
            <w:bottom w:val="none" w:sz="0" w:space="0" w:color="auto"/>
            <w:right w:val="none" w:sz="0" w:space="0" w:color="auto"/>
          </w:divBdr>
        </w:div>
        <w:div w:id="1457522447">
          <w:marLeft w:val="360"/>
          <w:marRight w:val="0"/>
          <w:marTop w:val="200"/>
          <w:marBottom w:val="0"/>
          <w:divBdr>
            <w:top w:val="none" w:sz="0" w:space="0" w:color="auto"/>
            <w:left w:val="none" w:sz="0" w:space="0" w:color="auto"/>
            <w:bottom w:val="none" w:sz="0" w:space="0" w:color="auto"/>
            <w:right w:val="none" w:sz="0" w:space="0" w:color="auto"/>
          </w:divBdr>
        </w:div>
        <w:div w:id="2030333893">
          <w:marLeft w:val="360"/>
          <w:marRight w:val="0"/>
          <w:marTop w:val="200"/>
          <w:marBottom w:val="0"/>
          <w:divBdr>
            <w:top w:val="none" w:sz="0" w:space="0" w:color="auto"/>
            <w:left w:val="none" w:sz="0" w:space="0" w:color="auto"/>
            <w:bottom w:val="none" w:sz="0" w:space="0" w:color="auto"/>
            <w:right w:val="none" w:sz="0" w:space="0" w:color="auto"/>
          </w:divBdr>
        </w:div>
      </w:divsChild>
    </w:div>
    <w:div w:id="2008896642">
      <w:bodyDiv w:val="1"/>
      <w:marLeft w:val="0"/>
      <w:marRight w:val="0"/>
      <w:marTop w:val="0"/>
      <w:marBottom w:val="0"/>
      <w:divBdr>
        <w:top w:val="none" w:sz="0" w:space="0" w:color="auto"/>
        <w:left w:val="none" w:sz="0" w:space="0" w:color="auto"/>
        <w:bottom w:val="none" w:sz="0" w:space="0" w:color="auto"/>
        <w:right w:val="none" w:sz="0" w:space="0" w:color="auto"/>
      </w:divBdr>
    </w:div>
    <w:div w:id="2139491811">
      <w:bodyDiv w:val="1"/>
      <w:marLeft w:val="0"/>
      <w:marRight w:val="0"/>
      <w:marTop w:val="0"/>
      <w:marBottom w:val="0"/>
      <w:divBdr>
        <w:top w:val="none" w:sz="0" w:space="0" w:color="auto"/>
        <w:left w:val="none" w:sz="0" w:space="0" w:color="auto"/>
        <w:bottom w:val="none" w:sz="0" w:space="0" w:color="auto"/>
        <w:right w:val="none" w:sz="0" w:space="0" w:color="auto"/>
      </w:divBdr>
      <w:divsChild>
        <w:div w:id="5835706">
          <w:marLeft w:val="720"/>
          <w:marRight w:val="0"/>
          <w:marTop w:val="200"/>
          <w:marBottom w:val="0"/>
          <w:divBdr>
            <w:top w:val="none" w:sz="0" w:space="0" w:color="auto"/>
            <w:left w:val="none" w:sz="0" w:space="0" w:color="auto"/>
            <w:bottom w:val="none" w:sz="0" w:space="0" w:color="auto"/>
            <w:right w:val="none" w:sz="0" w:space="0" w:color="auto"/>
          </w:divBdr>
        </w:div>
        <w:div w:id="185363636">
          <w:marLeft w:val="720"/>
          <w:marRight w:val="0"/>
          <w:marTop w:val="200"/>
          <w:marBottom w:val="0"/>
          <w:divBdr>
            <w:top w:val="none" w:sz="0" w:space="0" w:color="auto"/>
            <w:left w:val="none" w:sz="0" w:space="0" w:color="auto"/>
            <w:bottom w:val="none" w:sz="0" w:space="0" w:color="auto"/>
            <w:right w:val="none" w:sz="0" w:space="0" w:color="auto"/>
          </w:divBdr>
        </w:div>
        <w:div w:id="624433938">
          <w:marLeft w:val="1440"/>
          <w:marRight w:val="0"/>
          <w:marTop w:val="100"/>
          <w:marBottom w:val="0"/>
          <w:divBdr>
            <w:top w:val="none" w:sz="0" w:space="0" w:color="auto"/>
            <w:left w:val="none" w:sz="0" w:space="0" w:color="auto"/>
            <w:bottom w:val="none" w:sz="0" w:space="0" w:color="auto"/>
            <w:right w:val="none" w:sz="0" w:space="0" w:color="auto"/>
          </w:divBdr>
        </w:div>
        <w:div w:id="1563448328">
          <w:marLeft w:val="1440"/>
          <w:marRight w:val="0"/>
          <w:marTop w:val="100"/>
          <w:marBottom w:val="0"/>
          <w:divBdr>
            <w:top w:val="none" w:sz="0" w:space="0" w:color="auto"/>
            <w:left w:val="none" w:sz="0" w:space="0" w:color="auto"/>
            <w:bottom w:val="none" w:sz="0" w:space="0" w:color="auto"/>
            <w:right w:val="none" w:sz="0" w:space="0" w:color="auto"/>
          </w:divBdr>
        </w:div>
        <w:div w:id="1584602695">
          <w:marLeft w:val="720"/>
          <w:marRight w:val="0"/>
          <w:marTop w:val="200"/>
          <w:marBottom w:val="0"/>
          <w:divBdr>
            <w:top w:val="none" w:sz="0" w:space="0" w:color="auto"/>
            <w:left w:val="none" w:sz="0" w:space="0" w:color="auto"/>
            <w:bottom w:val="none" w:sz="0" w:space="0" w:color="auto"/>
            <w:right w:val="none" w:sz="0" w:space="0" w:color="auto"/>
          </w:divBdr>
        </w:div>
        <w:div w:id="1613584394">
          <w:marLeft w:val="1440"/>
          <w:marRight w:val="0"/>
          <w:marTop w:val="100"/>
          <w:marBottom w:val="0"/>
          <w:divBdr>
            <w:top w:val="none" w:sz="0" w:space="0" w:color="auto"/>
            <w:left w:val="none" w:sz="0" w:space="0" w:color="auto"/>
            <w:bottom w:val="none" w:sz="0" w:space="0" w:color="auto"/>
            <w:right w:val="none" w:sz="0" w:space="0" w:color="auto"/>
          </w:divBdr>
        </w:div>
        <w:div w:id="1727873050">
          <w:marLeft w:val="1440"/>
          <w:marRight w:val="0"/>
          <w:marTop w:val="100"/>
          <w:marBottom w:val="0"/>
          <w:divBdr>
            <w:top w:val="none" w:sz="0" w:space="0" w:color="auto"/>
            <w:left w:val="none" w:sz="0" w:space="0" w:color="auto"/>
            <w:bottom w:val="none" w:sz="0" w:space="0" w:color="auto"/>
            <w:right w:val="none" w:sz="0" w:space="0" w:color="auto"/>
          </w:divBdr>
        </w:div>
        <w:div w:id="1901791668">
          <w:marLeft w:val="1440"/>
          <w:marRight w:val="0"/>
          <w:marTop w:val="100"/>
          <w:marBottom w:val="0"/>
          <w:divBdr>
            <w:top w:val="none" w:sz="0" w:space="0" w:color="auto"/>
            <w:left w:val="none" w:sz="0" w:space="0" w:color="auto"/>
            <w:bottom w:val="none" w:sz="0" w:space="0" w:color="auto"/>
            <w:right w:val="none" w:sz="0" w:space="0" w:color="auto"/>
          </w:divBdr>
        </w:div>
        <w:div w:id="1950156443">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pport.ebiexperts.com/downloads/wip-work-in-progress/wip-documentation/385-wip-install-guide" TargetMode="Externa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2010-10-14T00:00:00</PublishDate>
  <Abstract> This Service Level Agreement (“SLA”) is entered into by Modernising Management (PTY) Ltd. (“hereinafter referred to as the Supplier”) and XXX (“hereinafter referred to as Customer”). The purpose of this Agreement is to set forth the mutually agreeable terms and conditions under which the supplier will provide support services for the software as per Schedule 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7DA474-F5F1-4052-A0FB-9FD98883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937</Words>
  <Characters>5156</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MM SLA</vt:lpstr>
      <vt:lpstr>MM SLA</vt:lpstr>
    </vt:vector>
  </TitlesOfParts>
  <Company>mODERNISING MANAGEMENT (PTY)LTD (MM)</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SLA</dc:title>
  <dc:subject/>
  <dc:creator>John Paul Kirton</dc:creator>
  <cp:keywords/>
  <dc:description/>
  <cp:lastModifiedBy>Jean-Philippe Golay</cp:lastModifiedBy>
  <cp:revision>16</cp:revision>
  <cp:lastPrinted>2020-06-12T07:29:00Z</cp:lastPrinted>
  <dcterms:created xsi:type="dcterms:W3CDTF">2019-11-12T06:30:00Z</dcterms:created>
  <dcterms:modified xsi:type="dcterms:W3CDTF">2020-06-18T16:58:00Z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QPR_Classification">
    <vt:lpwstr>Company Confidential</vt:lpwstr>
  </property>
</Properties>
</file>